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e"/>
        <w:tblW w:w="3303" w:type="dxa"/>
        <w:tblInd w:w="6372" w:type="dxa"/>
        <w:tblLook w:val="04A0" w:firstRow="1" w:lastRow="0" w:firstColumn="1" w:lastColumn="0" w:noHBand="0" w:noVBand="1"/>
      </w:tblPr>
      <w:tblGrid>
        <w:gridCol w:w="3303"/>
      </w:tblGrid>
      <w:tr w:rsidR="00FE59EE" w:rsidTr="00C8024F">
        <w:trPr>
          <w:trHeight w:val="1700"/>
        </w:trPr>
        <w:tc>
          <w:tcPr>
            <w:tcW w:w="3303" w:type="dxa"/>
            <w:tcBorders>
              <w:top w:val="nil"/>
              <w:left w:val="nil"/>
              <w:bottom w:val="nil"/>
              <w:right w:val="nil"/>
            </w:tcBorders>
          </w:tcPr>
          <w:p w:rsidR="00B91311" w:rsidRDefault="00B91311" w:rsidP="00B91311">
            <w:r>
              <w:t>Приложение к приказу №45 от 28.12.2023</w:t>
            </w:r>
          </w:p>
          <w:p w:rsidR="00FE59EE" w:rsidRDefault="00FE59EE" w:rsidP="00B91311">
            <w:r w:rsidRPr="00FE59EE">
              <w:t xml:space="preserve">Приложение № </w:t>
            </w:r>
            <w:r w:rsidR="00C1322D">
              <w:t>7</w:t>
            </w:r>
          </w:p>
          <w:p w:rsidR="00FE59EE" w:rsidRPr="00FE59EE" w:rsidRDefault="00FE59EE" w:rsidP="00B91311">
            <w:r w:rsidRPr="00FE59EE">
              <w:t>к приказу Контрольно-счетной палаты Матвеево-Курганского района от «29» апреля 2022 года № 10</w:t>
            </w:r>
          </w:p>
        </w:tc>
      </w:tr>
    </w:tbl>
    <w:p w:rsidR="00217807" w:rsidRPr="0094768D" w:rsidRDefault="00217807" w:rsidP="00217807">
      <w:pPr>
        <w:pStyle w:val="Default"/>
        <w:jc w:val="center"/>
        <w:rPr>
          <w:b/>
          <w:noProof/>
          <w:color w:val="auto"/>
          <w:sz w:val="32"/>
          <w:szCs w:val="32"/>
        </w:rPr>
      </w:pPr>
      <w:r w:rsidRPr="0094768D">
        <w:rPr>
          <w:b/>
          <w:noProof/>
          <w:color w:val="auto"/>
          <w:sz w:val="32"/>
          <w:szCs w:val="32"/>
        </w:rPr>
        <w:drawing>
          <wp:inline distT="0" distB="0" distL="0" distR="0">
            <wp:extent cx="617220" cy="746760"/>
            <wp:effectExtent l="0" t="0" r="0" b="0"/>
            <wp:docPr id="1" name="Рисунок 1"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твеево-Курганинский р-н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 cy="746760"/>
                    </a:xfrm>
                    <a:prstGeom prst="rect">
                      <a:avLst/>
                    </a:prstGeom>
                    <a:noFill/>
                    <a:ln>
                      <a:noFill/>
                    </a:ln>
                  </pic:spPr>
                </pic:pic>
              </a:graphicData>
            </a:graphic>
          </wp:inline>
        </w:drawing>
      </w:r>
    </w:p>
    <w:p w:rsidR="00217807" w:rsidRPr="0094768D" w:rsidRDefault="00217807" w:rsidP="00217807">
      <w:pPr>
        <w:pStyle w:val="Default"/>
        <w:jc w:val="center"/>
        <w:rPr>
          <w:b/>
          <w:bCs/>
          <w:color w:val="auto"/>
          <w:sz w:val="32"/>
          <w:szCs w:val="32"/>
        </w:rPr>
      </w:pPr>
      <w:r w:rsidRPr="0094768D">
        <w:rPr>
          <w:b/>
          <w:bCs/>
          <w:color w:val="auto"/>
          <w:sz w:val="32"/>
          <w:szCs w:val="32"/>
        </w:rPr>
        <w:t>КОНТРОЛЬНО–СЧЕТНАЯ ПАЛАТА</w:t>
      </w:r>
    </w:p>
    <w:p w:rsidR="00217807" w:rsidRPr="0094768D" w:rsidRDefault="00217807" w:rsidP="00217807">
      <w:pPr>
        <w:pStyle w:val="Default"/>
        <w:jc w:val="center"/>
        <w:rPr>
          <w:b/>
          <w:bCs/>
          <w:color w:val="auto"/>
          <w:sz w:val="32"/>
          <w:szCs w:val="32"/>
        </w:rPr>
      </w:pPr>
      <w:r w:rsidRPr="0094768D">
        <w:rPr>
          <w:b/>
          <w:bCs/>
          <w:color w:val="auto"/>
          <w:sz w:val="32"/>
          <w:szCs w:val="32"/>
        </w:rPr>
        <w:t>МАТВЕЕВО-КУРГАНСКОГО РАЙОНА</w:t>
      </w:r>
      <w:r>
        <w:rPr>
          <w:b/>
          <w:bCs/>
          <w:color w:val="auto"/>
          <w:sz w:val="32"/>
          <w:szCs w:val="32"/>
        </w:rPr>
        <w:t xml:space="preserve"> </w:t>
      </w:r>
    </w:p>
    <w:p w:rsidR="00217807" w:rsidRPr="0094768D" w:rsidRDefault="00217807" w:rsidP="00217807">
      <w:pPr>
        <w:pStyle w:val="Default"/>
        <w:jc w:val="center"/>
        <w:rPr>
          <w:bCs/>
          <w:color w:val="auto"/>
          <w:sz w:val="32"/>
          <w:szCs w:val="32"/>
        </w:rPr>
      </w:pPr>
      <w:r w:rsidRPr="0094768D">
        <w:rPr>
          <w:bCs/>
          <w:color w:val="auto"/>
          <w:sz w:val="32"/>
          <w:szCs w:val="32"/>
        </w:rPr>
        <w:t>Ростовской области</w:t>
      </w:r>
    </w:p>
    <w:p w:rsidR="00FE59EE" w:rsidRDefault="00FE59EE" w:rsidP="00FE59EE">
      <w:pPr>
        <w:spacing w:line="360" w:lineRule="auto"/>
        <w:ind w:firstLine="709"/>
        <w:jc w:val="center"/>
        <w:rPr>
          <w:sz w:val="28"/>
          <w:szCs w:val="28"/>
          <w:highlight w:val="yellow"/>
        </w:rPr>
      </w:pPr>
    </w:p>
    <w:p w:rsidR="00FE59EE" w:rsidRDefault="00FE59EE" w:rsidP="00FE59EE">
      <w:pPr>
        <w:spacing w:line="360" w:lineRule="auto"/>
        <w:ind w:firstLine="709"/>
        <w:jc w:val="center"/>
        <w:rPr>
          <w:sz w:val="28"/>
          <w:szCs w:val="28"/>
          <w:highlight w:val="yellow"/>
        </w:rPr>
      </w:pPr>
    </w:p>
    <w:p w:rsidR="00FE59EE" w:rsidRDefault="00FE59EE" w:rsidP="00FE59EE">
      <w:pPr>
        <w:spacing w:line="360" w:lineRule="auto"/>
        <w:ind w:firstLine="709"/>
        <w:jc w:val="center"/>
        <w:rPr>
          <w:sz w:val="28"/>
          <w:szCs w:val="28"/>
          <w:highlight w:val="yellow"/>
        </w:rPr>
      </w:pPr>
    </w:p>
    <w:p w:rsidR="00FE59EE" w:rsidRPr="00FC5E83" w:rsidRDefault="00FE59EE" w:rsidP="00FE59EE">
      <w:pPr>
        <w:spacing w:line="360" w:lineRule="auto"/>
        <w:ind w:firstLine="709"/>
        <w:jc w:val="center"/>
        <w:rPr>
          <w:sz w:val="28"/>
          <w:szCs w:val="28"/>
          <w:highlight w:val="yellow"/>
        </w:rPr>
      </w:pPr>
    </w:p>
    <w:p w:rsidR="00FE59EE" w:rsidRPr="00B553A2" w:rsidRDefault="00FE59EE" w:rsidP="00FE59EE">
      <w:pPr>
        <w:ind w:firstLine="709"/>
        <w:jc w:val="center"/>
        <w:outlineLvl w:val="0"/>
        <w:rPr>
          <w:b/>
          <w:sz w:val="32"/>
          <w:szCs w:val="32"/>
        </w:rPr>
      </w:pPr>
      <w:r w:rsidRPr="00B553A2">
        <w:rPr>
          <w:b/>
          <w:sz w:val="32"/>
          <w:szCs w:val="32"/>
        </w:rPr>
        <w:t xml:space="preserve">СТАНДАРТ </w:t>
      </w:r>
    </w:p>
    <w:p w:rsidR="00FE59EE" w:rsidRPr="00B553A2" w:rsidRDefault="00FE59EE" w:rsidP="00FE59EE">
      <w:pPr>
        <w:ind w:firstLine="709"/>
        <w:jc w:val="center"/>
        <w:outlineLvl w:val="0"/>
        <w:rPr>
          <w:b/>
          <w:sz w:val="32"/>
          <w:szCs w:val="32"/>
        </w:rPr>
      </w:pPr>
      <w:r w:rsidRPr="00B553A2">
        <w:rPr>
          <w:b/>
          <w:sz w:val="32"/>
          <w:szCs w:val="32"/>
        </w:rPr>
        <w:t>ВНЕШНЕГО МУНИЦИПАЛЬНОГО ФИНАНСОВОГО КОНТРОЛЯ</w:t>
      </w:r>
    </w:p>
    <w:p w:rsidR="00FE59EE" w:rsidRPr="00B553A2" w:rsidRDefault="00FE59EE" w:rsidP="00FE59EE">
      <w:pPr>
        <w:ind w:firstLine="709"/>
        <w:jc w:val="center"/>
        <w:rPr>
          <w:b/>
          <w:sz w:val="36"/>
          <w:szCs w:val="36"/>
        </w:rPr>
      </w:pPr>
    </w:p>
    <w:p w:rsidR="0096367A" w:rsidRPr="00FE59EE" w:rsidRDefault="00FE59EE" w:rsidP="00FE59EE">
      <w:pPr>
        <w:jc w:val="center"/>
        <w:rPr>
          <w:sz w:val="32"/>
          <w:szCs w:val="32"/>
        </w:rPr>
      </w:pPr>
      <w:bookmarkStart w:id="0" w:name="_Hlk4145569"/>
      <w:r w:rsidRPr="00B553A2">
        <w:rPr>
          <w:b/>
          <w:sz w:val="32"/>
          <w:szCs w:val="32"/>
        </w:rPr>
        <w:t xml:space="preserve"> </w:t>
      </w:r>
      <w:bookmarkEnd w:id="0"/>
      <w:r w:rsidR="00FF333A">
        <w:rPr>
          <w:b/>
          <w:sz w:val="32"/>
          <w:szCs w:val="32"/>
        </w:rPr>
        <w:t xml:space="preserve"> </w:t>
      </w:r>
      <w:r w:rsidRPr="00FE59EE">
        <w:rPr>
          <w:b/>
          <w:sz w:val="32"/>
          <w:szCs w:val="32"/>
        </w:rPr>
        <w:t>«</w:t>
      </w:r>
      <w:r w:rsidR="0096367A" w:rsidRPr="00FE59EE">
        <w:rPr>
          <w:b/>
          <w:sz w:val="32"/>
          <w:szCs w:val="32"/>
        </w:rPr>
        <w:t xml:space="preserve">Внешняя проверка годового отчета об исполнении бюджета муниципального образования» </w:t>
      </w:r>
    </w:p>
    <w:p w:rsidR="0096367A" w:rsidRPr="00FF7CDE" w:rsidRDefault="0096367A" w:rsidP="004E7A8C">
      <w:pPr>
        <w:pStyle w:val="33"/>
        <w:widowControl w:val="0"/>
        <w:spacing w:line="360" w:lineRule="exact"/>
        <w:jc w:val="center"/>
        <w:rPr>
          <w:sz w:val="28"/>
          <w:szCs w:val="28"/>
        </w:rPr>
      </w:pPr>
    </w:p>
    <w:p w:rsidR="0096367A" w:rsidRPr="00FF7CDE" w:rsidRDefault="0096367A" w:rsidP="004E7A8C">
      <w:pPr>
        <w:pStyle w:val="33"/>
        <w:widowControl w:val="0"/>
        <w:spacing w:line="360" w:lineRule="exact"/>
        <w:jc w:val="center"/>
        <w:rPr>
          <w:sz w:val="28"/>
          <w:szCs w:val="28"/>
        </w:rPr>
      </w:pPr>
      <w:r w:rsidRPr="00FF7CDE">
        <w:rPr>
          <w:sz w:val="28"/>
          <w:szCs w:val="28"/>
        </w:rPr>
        <w:t xml:space="preserve">Дата начала действия: с </w:t>
      </w:r>
      <w:r w:rsidR="004F3728">
        <w:rPr>
          <w:sz w:val="28"/>
          <w:szCs w:val="28"/>
        </w:rPr>
        <w:t>29</w:t>
      </w:r>
      <w:r w:rsidRPr="00FF7CDE">
        <w:rPr>
          <w:sz w:val="28"/>
          <w:szCs w:val="28"/>
        </w:rPr>
        <w:t xml:space="preserve"> </w:t>
      </w:r>
      <w:r w:rsidR="004F3728">
        <w:rPr>
          <w:sz w:val="28"/>
          <w:szCs w:val="28"/>
        </w:rPr>
        <w:t>апреля</w:t>
      </w:r>
      <w:r w:rsidRPr="00FF7CDE">
        <w:rPr>
          <w:sz w:val="28"/>
          <w:szCs w:val="28"/>
        </w:rPr>
        <w:t xml:space="preserve"> 2022 г.</w:t>
      </w:r>
    </w:p>
    <w:p w:rsidR="0096367A" w:rsidRPr="00D21FC6" w:rsidRDefault="0096367A" w:rsidP="004E7A8C">
      <w:pPr>
        <w:pStyle w:val="33"/>
        <w:widowControl w:val="0"/>
        <w:spacing w:after="0" w:line="360" w:lineRule="exact"/>
        <w:jc w:val="center"/>
        <w:rPr>
          <w:sz w:val="28"/>
          <w:szCs w:val="28"/>
        </w:rPr>
      </w:pPr>
      <w:r w:rsidRPr="004E7A8C">
        <w:rPr>
          <w:sz w:val="28"/>
          <w:szCs w:val="28"/>
        </w:rPr>
        <w:tab/>
      </w:r>
    </w:p>
    <w:p w:rsidR="0096367A" w:rsidRPr="00C917C2" w:rsidRDefault="00C917C2" w:rsidP="00C917C2">
      <w:pPr>
        <w:pStyle w:val="33"/>
        <w:widowControl w:val="0"/>
        <w:spacing w:after="0" w:line="360" w:lineRule="exact"/>
        <w:jc w:val="center"/>
        <w:rPr>
          <w:sz w:val="28"/>
          <w:szCs w:val="28"/>
        </w:rPr>
      </w:pPr>
      <w:r w:rsidRPr="00C917C2">
        <w:rPr>
          <w:sz w:val="28"/>
          <w:szCs w:val="28"/>
        </w:rPr>
        <w:t xml:space="preserve">(в редакции приказа председателя КСП </w:t>
      </w:r>
      <w:r>
        <w:rPr>
          <w:sz w:val="28"/>
          <w:szCs w:val="28"/>
        </w:rPr>
        <w:t>Матвеево-Курганского района</w:t>
      </w:r>
      <w:r w:rsidRPr="00C917C2">
        <w:rPr>
          <w:sz w:val="28"/>
          <w:szCs w:val="28"/>
        </w:rPr>
        <w:t xml:space="preserve"> от 2</w:t>
      </w:r>
      <w:r>
        <w:rPr>
          <w:sz w:val="28"/>
          <w:szCs w:val="28"/>
        </w:rPr>
        <w:t>8</w:t>
      </w:r>
      <w:r w:rsidRPr="00C917C2">
        <w:rPr>
          <w:sz w:val="28"/>
          <w:szCs w:val="28"/>
        </w:rPr>
        <w:t>.12.2023 №</w:t>
      </w:r>
      <w:r>
        <w:rPr>
          <w:sz w:val="28"/>
          <w:szCs w:val="28"/>
        </w:rPr>
        <w:t>45</w:t>
      </w:r>
      <w:r w:rsidRPr="00C917C2">
        <w:rPr>
          <w:sz w:val="28"/>
          <w:szCs w:val="28"/>
        </w:rPr>
        <w:t>)</w:t>
      </w:r>
    </w:p>
    <w:p w:rsidR="0096367A" w:rsidRPr="00D21FC6" w:rsidRDefault="0096367A" w:rsidP="00C349EB">
      <w:pPr>
        <w:pStyle w:val="33"/>
        <w:widowControl w:val="0"/>
        <w:spacing w:after="0" w:line="360" w:lineRule="exact"/>
        <w:jc w:val="center"/>
        <w:rPr>
          <w:sz w:val="28"/>
          <w:szCs w:val="28"/>
        </w:rPr>
      </w:pPr>
    </w:p>
    <w:p w:rsidR="0096367A" w:rsidRPr="00D21FC6" w:rsidRDefault="0096367A" w:rsidP="00C349EB">
      <w:pPr>
        <w:pStyle w:val="33"/>
        <w:widowControl w:val="0"/>
        <w:spacing w:after="0" w:line="360" w:lineRule="exact"/>
        <w:jc w:val="center"/>
        <w:rPr>
          <w:sz w:val="28"/>
          <w:szCs w:val="28"/>
        </w:rPr>
      </w:pPr>
    </w:p>
    <w:p w:rsidR="0096367A" w:rsidRPr="00D21FC6" w:rsidRDefault="0096367A" w:rsidP="00C349EB">
      <w:pPr>
        <w:pStyle w:val="33"/>
        <w:widowControl w:val="0"/>
        <w:spacing w:after="0" w:line="360" w:lineRule="exact"/>
        <w:jc w:val="center"/>
        <w:rPr>
          <w:sz w:val="28"/>
          <w:szCs w:val="28"/>
        </w:rPr>
      </w:pPr>
    </w:p>
    <w:p w:rsidR="0096367A" w:rsidRPr="00D21FC6" w:rsidRDefault="0096367A" w:rsidP="00C349EB">
      <w:pPr>
        <w:pStyle w:val="33"/>
        <w:widowControl w:val="0"/>
        <w:spacing w:after="0" w:line="360" w:lineRule="exact"/>
        <w:jc w:val="center"/>
        <w:rPr>
          <w:sz w:val="28"/>
          <w:szCs w:val="28"/>
        </w:rPr>
      </w:pPr>
    </w:p>
    <w:p w:rsidR="0096367A" w:rsidRPr="00D21FC6" w:rsidRDefault="0096367A" w:rsidP="00C349EB">
      <w:pPr>
        <w:pStyle w:val="33"/>
        <w:widowControl w:val="0"/>
        <w:spacing w:after="0" w:line="360" w:lineRule="exact"/>
        <w:jc w:val="center"/>
        <w:rPr>
          <w:sz w:val="28"/>
          <w:szCs w:val="28"/>
        </w:rPr>
      </w:pPr>
    </w:p>
    <w:p w:rsidR="0096367A" w:rsidRDefault="0096367A" w:rsidP="00C349EB">
      <w:pPr>
        <w:pStyle w:val="33"/>
        <w:widowControl w:val="0"/>
        <w:spacing w:after="0" w:line="360" w:lineRule="exact"/>
        <w:jc w:val="center"/>
        <w:rPr>
          <w:sz w:val="28"/>
          <w:szCs w:val="28"/>
        </w:rPr>
      </w:pPr>
    </w:p>
    <w:p w:rsidR="0096367A" w:rsidRDefault="0096367A" w:rsidP="00C349EB">
      <w:pPr>
        <w:pStyle w:val="33"/>
        <w:widowControl w:val="0"/>
        <w:spacing w:after="0" w:line="360" w:lineRule="exact"/>
        <w:jc w:val="center"/>
        <w:rPr>
          <w:sz w:val="28"/>
          <w:szCs w:val="28"/>
        </w:rPr>
      </w:pPr>
    </w:p>
    <w:p w:rsidR="0096367A" w:rsidRDefault="0096367A" w:rsidP="00C349EB">
      <w:pPr>
        <w:pStyle w:val="33"/>
        <w:widowControl w:val="0"/>
        <w:spacing w:after="0" w:line="360" w:lineRule="exact"/>
        <w:jc w:val="center"/>
        <w:rPr>
          <w:sz w:val="28"/>
          <w:szCs w:val="28"/>
        </w:rPr>
      </w:pPr>
    </w:p>
    <w:p w:rsidR="0096367A" w:rsidRPr="00D21FC6" w:rsidRDefault="0096367A" w:rsidP="00C349EB">
      <w:pPr>
        <w:pStyle w:val="33"/>
        <w:widowControl w:val="0"/>
        <w:spacing w:after="0" w:line="360" w:lineRule="exact"/>
        <w:jc w:val="center"/>
        <w:rPr>
          <w:sz w:val="28"/>
          <w:szCs w:val="28"/>
        </w:rPr>
      </w:pPr>
    </w:p>
    <w:p w:rsidR="0096367A" w:rsidRDefault="0096367A" w:rsidP="00C349EB">
      <w:pPr>
        <w:pStyle w:val="33"/>
        <w:widowControl w:val="0"/>
        <w:spacing w:after="0" w:line="360" w:lineRule="exact"/>
        <w:jc w:val="center"/>
        <w:rPr>
          <w:sz w:val="28"/>
          <w:szCs w:val="28"/>
        </w:rPr>
      </w:pPr>
    </w:p>
    <w:p w:rsidR="0096367A" w:rsidRPr="00D21FC6" w:rsidRDefault="0096367A" w:rsidP="00C349EB">
      <w:pPr>
        <w:pStyle w:val="33"/>
        <w:widowControl w:val="0"/>
        <w:spacing w:after="0" w:line="360" w:lineRule="exact"/>
        <w:jc w:val="center"/>
        <w:rPr>
          <w:sz w:val="28"/>
          <w:szCs w:val="28"/>
        </w:rPr>
      </w:pPr>
    </w:p>
    <w:p w:rsidR="0096367A" w:rsidRPr="00D21FC6" w:rsidRDefault="004F3728" w:rsidP="00C349EB">
      <w:pPr>
        <w:pStyle w:val="33"/>
        <w:widowControl w:val="0"/>
        <w:spacing w:after="0" w:line="360" w:lineRule="exact"/>
        <w:jc w:val="center"/>
        <w:rPr>
          <w:sz w:val="28"/>
          <w:szCs w:val="28"/>
        </w:rPr>
      </w:pPr>
      <w:r>
        <w:rPr>
          <w:sz w:val="28"/>
          <w:szCs w:val="28"/>
        </w:rPr>
        <w:lastRenderedPageBreak/>
        <w:t>п</w:t>
      </w:r>
      <w:r w:rsidR="0096367A">
        <w:rPr>
          <w:sz w:val="28"/>
          <w:szCs w:val="28"/>
        </w:rPr>
        <w:t xml:space="preserve">. </w:t>
      </w:r>
      <w:r>
        <w:rPr>
          <w:sz w:val="28"/>
          <w:szCs w:val="28"/>
        </w:rPr>
        <w:t>Матвеев Курган</w:t>
      </w:r>
    </w:p>
    <w:p w:rsidR="0096367A" w:rsidRPr="00D21FC6" w:rsidRDefault="0096367A" w:rsidP="00C349EB">
      <w:pPr>
        <w:pStyle w:val="33"/>
        <w:widowControl w:val="0"/>
        <w:spacing w:after="0" w:line="360" w:lineRule="exact"/>
        <w:jc w:val="center"/>
        <w:rPr>
          <w:sz w:val="28"/>
          <w:szCs w:val="28"/>
        </w:rPr>
        <w:sectPr w:rsidR="0096367A" w:rsidRPr="00D21FC6" w:rsidSect="00C8024F">
          <w:headerReference w:type="even" r:id="rId8"/>
          <w:footerReference w:type="default" r:id="rId9"/>
          <w:footnotePr>
            <w:numRestart w:val="eachPage"/>
          </w:footnotePr>
          <w:pgSz w:w="11906" w:h="16838" w:code="9"/>
          <w:pgMar w:top="1134" w:right="851" w:bottom="1134" w:left="1701" w:header="567" w:footer="567" w:gutter="0"/>
          <w:cols w:space="708"/>
          <w:titlePg/>
          <w:docGrid w:linePitch="360"/>
        </w:sectPr>
      </w:pPr>
      <w:r w:rsidRPr="00D21FC6">
        <w:rPr>
          <w:sz w:val="28"/>
          <w:szCs w:val="28"/>
        </w:rPr>
        <w:t>202</w:t>
      </w:r>
      <w:r w:rsidR="005E5577">
        <w:rPr>
          <w:sz w:val="28"/>
          <w:szCs w:val="28"/>
        </w:rPr>
        <w:t>2</w:t>
      </w:r>
    </w:p>
    <w:p w:rsidR="0096367A" w:rsidRPr="00C73A9C" w:rsidRDefault="0096367A" w:rsidP="00C349EB">
      <w:pPr>
        <w:widowControl w:val="0"/>
        <w:spacing w:line="360" w:lineRule="exact"/>
        <w:jc w:val="center"/>
        <w:rPr>
          <w:b/>
          <w:sz w:val="28"/>
          <w:szCs w:val="28"/>
        </w:rPr>
      </w:pPr>
      <w:r w:rsidRPr="00C73A9C">
        <w:rPr>
          <w:b/>
          <w:sz w:val="28"/>
          <w:szCs w:val="28"/>
        </w:rPr>
        <w:lastRenderedPageBreak/>
        <w:t>Содержание</w:t>
      </w:r>
    </w:p>
    <w:p w:rsidR="0096367A" w:rsidRPr="00C73A9C" w:rsidRDefault="0096367A" w:rsidP="00C349EB">
      <w:pPr>
        <w:widowControl w:val="0"/>
        <w:spacing w:line="360" w:lineRule="exact"/>
        <w:jc w:val="center"/>
        <w:rPr>
          <w:sz w:val="28"/>
          <w:szCs w:val="28"/>
        </w:rPr>
      </w:pPr>
    </w:p>
    <w:tbl>
      <w:tblPr>
        <w:tblW w:w="9642" w:type="dxa"/>
        <w:jc w:val="center"/>
        <w:tblLayout w:type="fixed"/>
        <w:tblLook w:val="00A0" w:firstRow="1" w:lastRow="0" w:firstColumn="1" w:lastColumn="0" w:noHBand="0" w:noVBand="0"/>
      </w:tblPr>
      <w:tblGrid>
        <w:gridCol w:w="480"/>
        <w:gridCol w:w="8613"/>
        <w:gridCol w:w="549"/>
      </w:tblGrid>
      <w:tr w:rsidR="0096367A" w:rsidRPr="00C73A9C" w:rsidTr="00891940">
        <w:trPr>
          <w:cantSplit/>
          <w:jc w:val="center"/>
        </w:trPr>
        <w:tc>
          <w:tcPr>
            <w:tcW w:w="480" w:type="dxa"/>
          </w:tcPr>
          <w:p w:rsidR="0096367A" w:rsidRPr="00C73A9C" w:rsidRDefault="0096367A" w:rsidP="00C349EB">
            <w:pPr>
              <w:widowControl w:val="0"/>
              <w:spacing w:after="240" w:line="360" w:lineRule="exact"/>
              <w:jc w:val="right"/>
              <w:rPr>
                <w:sz w:val="28"/>
                <w:szCs w:val="28"/>
              </w:rPr>
            </w:pPr>
            <w:r w:rsidRPr="00C73A9C">
              <w:rPr>
                <w:sz w:val="28"/>
                <w:szCs w:val="28"/>
              </w:rPr>
              <w:t>1.</w:t>
            </w:r>
          </w:p>
        </w:tc>
        <w:tc>
          <w:tcPr>
            <w:tcW w:w="8613" w:type="dxa"/>
          </w:tcPr>
          <w:p w:rsidR="0096367A" w:rsidRPr="00C73A9C" w:rsidRDefault="0096367A" w:rsidP="00C349EB">
            <w:pPr>
              <w:widowControl w:val="0"/>
              <w:spacing w:after="240" w:line="360" w:lineRule="exact"/>
              <w:jc w:val="both"/>
              <w:rPr>
                <w:sz w:val="28"/>
                <w:szCs w:val="28"/>
              </w:rPr>
            </w:pPr>
            <w:r w:rsidRPr="00C73A9C">
              <w:rPr>
                <w:sz w:val="28"/>
                <w:szCs w:val="28"/>
              </w:rPr>
              <w:t>Общие положения.......................................................................................</w:t>
            </w:r>
            <w:r>
              <w:rPr>
                <w:sz w:val="28"/>
                <w:szCs w:val="28"/>
              </w:rPr>
              <w:t>.</w:t>
            </w:r>
          </w:p>
        </w:tc>
        <w:tc>
          <w:tcPr>
            <w:tcW w:w="549" w:type="dxa"/>
            <w:vAlign w:val="bottom"/>
          </w:tcPr>
          <w:p w:rsidR="0096367A" w:rsidRPr="00C73A9C" w:rsidRDefault="0096367A" w:rsidP="00C349EB">
            <w:pPr>
              <w:widowControl w:val="0"/>
              <w:spacing w:after="240" w:line="360" w:lineRule="exact"/>
              <w:jc w:val="right"/>
              <w:rPr>
                <w:sz w:val="28"/>
                <w:szCs w:val="28"/>
              </w:rPr>
            </w:pPr>
            <w:r w:rsidRPr="00C73A9C">
              <w:rPr>
                <w:sz w:val="28"/>
                <w:szCs w:val="28"/>
              </w:rPr>
              <w:t>3</w:t>
            </w:r>
          </w:p>
        </w:tc>
      </w:tr>
      <w:tr w:rsidR="0096367A" w:rsidRPr="00C73A9C" w:rsidTr="00891940">
        <w:trPr>
          <w:cantSplit/>
          <w:jc w:val="center"/>
        </w:trPr>
        <w:tc>
          <w:tcPr>
            <w:tcW w:w="480" w:type="dxa"/>
          </w:tcPr>
          <w:p w:rsidR="0096367A" w:rsidRPr="00C73A9C" w:rsidRDefault="0096367A" w:rsidP="00C349EB">
            <w:pPr>
              <w:widowControl w:val="0"/>
              <w:spacing w:after="240" w:line="360" w:lineRule="exact"/>
              <w:jc w:val="right"/>
              <w:rPr>
                <w:sz w:val="28"/>
                <w:szCs w:val="28"/>
              </w:rPr>
            </w:pPr>
            <w:r w:rsidRPr="00C73A9C">
              <w:rPr>
                <w:sz w:val="28"/>
                <w:szCs w:val="28"/>
              </w:rPr>
              <w:t>2.</w:t>
            </w:r>
          </w:p>
        </w:tc>
        <w:tc>
          <w:tcPr>
            <w:tcW w:w="8613" w:type="dxa"/>
          </w:tcPr>
          <w:p w:rsidR="0096367A" w:rsidRPr="00C73A9C" w:rsidRDefault="0096367A" w:rsidP="00C349EB">
            <w:pPr>
              <w:widowControl w:val="0"/>
              <w:spacing w:after="240" w:line="360" w:lineRule="exact"/>
              <w:jc w:val="both"/>
              <w:rPr>
                <w:sz w:val="28"/>
                <w:szCs w:val="28"/>
              </w:rPr>
            </w:pPr>
            <w:r w:rsidRPr="00622A81">
              <w:rPr>
                <w:sz w:val="28"/>
                <w:szCs w:val="28"/>
              </w:rPr>
              <w:t>Правовые основы проведения внешней проверки</w:t>
            </w:r>
            <w:r w:rsidRPr="00C73A9C">
              <w:rPr>
                <w:sz w:val="28"/>
                <w:szCs w:val="28"/>
              </w:rPr>
              <w:t>...</w:t>
            </w:r>
            <w:r>
              <w:rPr>
                <w:sz w:val="28"/>
                <w:szCs w:val="28"/>
              </w:rPr>
              <w:t>................................</w:t>
            </w:r>
          </w:p>
        </w:tc>
        <w:tc>
          <w:tcPr>
            <w:tcW w:w="549" w:type="dxa"/>
            <w:vAlign w:val="bottom"/>
          </w:tcPr>
          <w:p w:rsidR="0096367A" w:rsidRPr="00C73A9C" w:rsidRDefault="0096367A" w:rsidP="00C349EB">
            <w:pPr>
              <w:widowControl w:val="0"/>
              <w:spacing w:after="240" w:line="360" w:lineRule="exact"/>
              <w:jc w:val="right"/>
              <w:rPr>
                <w:sz w:val="28"/>
                <w:szCs w:val="28"/>
              </w:rPr>
            </w:pPr>
            <w:r>
              <w:rPr>
                <w:sz w:val="28"/>
                <w:szCs w:val="28"/>
              </w:rPr>
              <w:t>4</w:t>
            </w:r>
          </w:p>
        </w:tc>
      </w:tr>
      <w:tr w:rsidR="0096367A" w:rsidRPr="00C73A9C" w:rsidTr="00891940">
        <w:trPr>
          <w:cantSplit/>
          <w:jc w:val="center"/>
        </w:trPr>
        <w:tc>
          <w:tcPr>
            <w:tcW w:w="480" w:type="dxa"/>
          </w:tcPr>
          <w:p w:rsidR="0096367A" w:rsidRPr="00C73A9C" w:rsidRDefault="0096367A" w:rsidP="00C349EB">
            <w:pPr>
              <w:widowControl w:val="0"/>
              <w:spacing w:after="240" w:line="360" w:lineRule="exact"/>
              <w:jc w:val="right"/>
              <w:rPr>
                <w:sz w:val="28"/>
                <w:szCs w:val="28"/>
              </w:rPr>
            </w:pPr>
            <w:r>
              <w:rPr>
                <w:sz w:val="28"/>
                <w:szCs w:val="28"/>
              </w:rPr>
              <w:t>3</w:t>
            </w:r>
            <w:r w:rsidRPr="00C73A9C">
              <w:rPr>
                <w:sz w:val="28"/>
                <w:szCs w:val="28"/>
              </w:rPr>
              <w:t>.</w:t>
            </w:r>
          </w:p>
        </w:tc>
        <w:tc>
          <w:tcPr>
            <w:tcW w:w="8613" w:type="dxa"/>
          </w:tcPr>
          <w:p w:rsidR="0096367A" w:rsidRPr="00C73A9C" w:rsidRDefault="0096367A" w:rsidP="00C349EB">
            <w:pPr>
              <w:widowControl w:val="0"/>
              <w:spacing w:after="240" w:line="360" w:lineRule="exact"/>
              <w:jc w:val="both"/>
              <w:rPr>
                <w:sz w:val="28"/>
                <w:szCs w:val="28"/>
              </w:rPr>
            </w:pPr>
            <w:r w:rsidRPr="00C73A9C">
              <w:rPr>
                <w:sz w:val="28"/>
                <w:szCs w:val="28"/>
              </w:rPr>
              <w:t>Цели</w:t>
            </w:r>
            <w:r>
              <w:rPr>
                <w:sz w:val="28"/>
                <w:szCs w:val="28"/>
              </w:rPr>
              <w:t xml:space="preserve">, задачи, предмет и объекты </w:t>
            </w:r>
            <w:r w:rsidRPr="00C73A9C">
              <w:rPr>
                <w:sz w:val="28"/>
                <w:szCs w:val="28"/>
              </w:rPr>
              <w:t>внешне</w:t>
            </w:r>
            <w:r>
              <w:rPr>
                <w:sz w:val="28"/>
                <w:szCs w:val="28"/>
              </w:rPr>
              <w:t>й проверки</w:t>
            </w:r>
            <w:r w:rsidRPr="00C73A9C">
              <w:rPr>
                <w:sz w:val="28"/>
                <w:szCs w:val="28"/>
              </w:rPr>
              <w:t>...</w:t>
            </w:r>
            <w:r>
              <w:rPr>
                <w:sz w:val="28"/>
                <w:szCs w:val="28"/>
              </w:rPr>
              <w:t>...........................</w:t>
            </w:r>
          </w:p>
        </w:tc>
        <w:tc>
          <w:tcPr>
            <w:tcW w:w="549" w:type="dxa"/>
            <w:vAlign w:val="bottom"/>
          </w:tcPr>
          <w:p w:rsidR="0096367A" w:rsidRPr="00A3011C" w:rsidRDefault="0096367A" w:rsidP="00C349EB">
            <w:pPr>
              <w:widowControl w:val="0"/>
              <w:spacing w:after="240" w:line="360" w:lineRule="exact"/>
              <w:jc w:val="right"/>
              <w:rPr>
                <w:sz w:val="28"/>
                <w:szCs w:val="28"/>
              </w:rPr>
            </w:pPr>
            <w:r>
              <w:rPr>
                <w:sz w:val="28"/>
                <w:szCs w:val="28"/>
              </w:rPr>
              <w:t>5</w:t>
            </w:r>
          </w:p>
        </w:tc>
      </w:tr>
      <w:tr w:rsidR="0096367A" w:rsidRPr="00C73A9C" w:rsidTr="00891940">
        <w:trPr>
          <w:cantSplit/>
          <w:jc w:val="center"/>
        </w:trPr>
        <w:tc>
          <w:tcPr>
            <w:tcW w:w="480" w:type="dxa"/>
          </w:tcPr>
          <w:p w:rsidR="0096367A" w:rsidRPr="00C73A9C" w:rsidRDefault="0096367A" w:rsidP="00C349EB">
            <w:pPr>
              <w:widowControl w:val="0"/>
              <w:spacing w:after="240" w:line="360" w:lineRule="exact"/>
              <w:jc w:val="right"/>
              <w:rPr>
                <w:sz w:val="28"/>
                <w:szCs w:val="28"/>
              </w:rPr>
            </w:pPr>
            <w:r>
              <w:rPr>
                <w:sz w:val="28"/>
                <w:szCs w:val="28"/>
              </w:rPr>
              <w:t>4</w:t>
            </w:r>
            <w:r w:rsidRPr="00C73A9C">
              <w:rPr>
                <w:sz w:val="28"/>
                <w:szCs w:val="28"/>
              </w:rPr>
              <w:t>.</w:t>
            </w:r>
          </w:p>
        </w:tc>
        <w:tc>
          <w:tcPr>
            <w:tcW w:w="8613" w:type="dxa"/>
          </w:tcPr>
          <w:p w:rsidR="0096367A" w:rsidRPr="00C73A9C" w:rsidRDefault="0096367A" w:rsidP="00C349EB">
            <w:pPr>
              <w:widowControl w:val="0"/>
              <w:spacing w:after="240" w:line="360" w:lineRule="exact"/>
              <w:jc w:val="both"/>
              <w:rPr>
                <w:sz w:val="28"/>
                <w:szCs w:val="28"/>
              </w:rPr>
            </w:pPr>
            <w:r>
              <w:rPr>
                <w:sz w:val="28"/>
                <w:szCs w:val="28"/>
              </w:rPr>
              <w:t>Порядок подготовки и проведения внешней проверки</w:t>
            </w:r>
            <w:r w:rsidRPr="00C73A9C">
              <w:rPr>
                <w:sz w:val="28"/>
                <w:szCs w:val="28"/>
              </w:rPr>
              <w:t>...........</w:t>
            </w:r>
            <w:r>
              <w:rPr>
                <w:sz w:val="28"/>
                <w:szCs w:val="28"/>
              </w:rPr>
              <w:t>................</w:t>
            </w:r>
          </w:p>
        </w:tc>
        <w:tc>
          <w:tcPr>
            <w:tcW w:w="549" w:type="dxa"/>
            <w:vAlign w:val="bottom"/>
          </w:tcPr>
          <w:p w:rsidR="0096367A" w:rsidRPr="00277289" w:rsidRDefault="0096367A" w:rsidP="00C349EB">
            <w:pPr>
              <w:widowControl w:val="0"/>
              <w:spacing w:after="240" w:line="360" w:lineRule="exact"/>
              <w:jc w:val="right"/>
              <w:rPr>
                <w:sz w:val="28"/>
                <w:szCs w:val="28"/>
              </w:rPr>
            </w:pPr>
            <w:r w:rsidRPr="00277289">
              <w:rPr>
                <w:sz w:val="28"/>
                <w:szCs w:val="28"/>
              </w:rPr>
              <w:t>6</w:t>
            </w:r>
          </w:p>
        </w:tc>
      </w:tr>
      <w:tr w:rsidR="0096367A" w:rsidRPr="00C73A9C" w:rsidTr="00891940">
        <w:trPr>
          <w:cantSplit/>
          <w:jc w:val="center"/>
        </w:trPr>
        <w:tc>
          <w:tcPr>
            <w:tcW w:w="480" w:type="dxa"/>
          </w:tcPr>
          <w:p w:rsidR="0096367A" w:rsidRPr="00C73A9C" w:rsidRDefault="0096367A" w:rsidP="00C349EB">
            <w:pPr>
              <w:widowControl w:val="0"/>
              <w:spacing w:after="240" w:line="360" w:lineRule="exact"/>
              <w:jc w:val="right"/>
              <w:rPr>
                <w:sz w:val="28"/>
                <w:szCs w:val="28"/>
              </w:rPr>
            </w:pPr>
            <w:r>
              <w:rPr>
                <w:sz w:val="28"/>
                <w:szCs w:val="28"/>
              </w:rPr>
              <w:t>5</w:t>
            </w:r>
            <w:r w:rsidRPr="00C73A9C">
              <w:rPr>
                <w:sz w:val="28"/>
                <w:szCs w:val="28"/>
              </w:rPr>
              <w:t>.</w:t>
            </w:r>
          </w:p>
        </w:tc>
        <w:tc>
          <w:tcPr>
            <w:tcW w:w="8613" w:type="dxa"/>
          </w:tcPr>
          <w:p w:rsidR="0096367A" w:rsidRPr="00C73A9C" w:rsidRDefault="0096367A" w:rsidP="00C349EB">
            <w:pPr>
              <w:widowControl w:val="0"/>
              <w:spacing w:after="240" w:line="360" w:lineRule="exact"/>
              <w:jc w:val="both"/>
              <w:rPr>
                <w:sz w:val="28"/>
                <w:szCs w:val="28"/>
              </w:rPr>
            </w:pPr>
            <w:r w:rsidRPr="00C73A9C">
              <w:rPr>
                <w:sz w:val="28"/>
                <w:szCs w:val="28"/>
              </w:rPr>
              <w:t>О</w:t>
            </w:r>
            <w:r>
              <w:rPr>
                <w:sz w:val="28"/>
                <w:szCs w:val="28"/>
              </w:rPr>
              <w:t>формление результатов внешней проверки</w:t>
            </w:r>
            <w:r w:rsidRPr="00C73A9C">
              <w:rPr>
                <w:sz w:val="28"/>
                <w:szCs w:val="28"/>
              </w:rPr>
              <w:t>.......</w:t>
            </w:r>
            <w:r>
              <w:rPr>
                <w:sz w:val="28"/>
                <w:szCs w:val="28"/>
              </w:rPr>
              <w:t>....................................</w:t>
            </w:r>
          </w:p>
        </w:tc>
        <w:tc>
          <w:tcPr>
            <w:tcW w:w="549" w:type="dxa"/>
            <w:vAlign w:val="bottom"/>
          </w:tcPr>
          <w:p w:rsidR="0096367A" w:rsidRPr="00277289" w:rsidRDefault="0096367A" w:rsidP="00C349EB">
            <w:pPr>
              <w:widowControl w:val="0"/>
              <w:spacing w:after="240" w:line="360" w:lineRule="exact"/>
              <w:jc w:val="right"/>
              <w:rPr>
                <w:sz w:val="28"/>
                <w:szCs w:val="28"/>
              </w:rPr>
            </w:pPr>
            <w:r w:rsidRPr="00277289">
              <w:rPr>
                <w:sz w:val="28"/>
                <w:szCs w:val="28"/>
              </w:rPr>
              <w:t>1</w:t>
            </w:r>
            <w:r>
              <w:rPr>
                <w:sz w:val="28"/>
                <w:szCs w:val="28"/>
              </w:rPr>
              <w:t>1</w:t>
            </w:r>
          </w:p>
        </w:tc>
      </w:tr>
      <w:tr w:rsidR="0096367A" w:rsidRPr="00C73A9C" w:rsidTr="00891940">
        <w:trPr>
          <w:cantSplit/>
          <w:jc w:val="center"/>
        </w:trPr>
        <w:tc>
          <w:tcPr>
            <w:tcW w:w="480" w:type="dxa"/>
          </w:tcPr>
          <w:p w:rsidR="0096367A" w:rsidRDefault="0096367A" w:rsidP="00C349EB">
            <w:pPr>
              <w:widowControl w:val="0"/>
              <w:spacing w:after="240" w:line="360" w:lineRule="exact"/>
              <w:jc w:val="right"/>
              <w:rPr>
                <w:sz w:val="28"/>
                <w:szCs w:val="28"/>
              </w:rPr>
            </w:pPr>
            <w:r>
              <w:rPr>
                <w:sz w:val="28"/>
                <w:szCs w:val="28"/>
              </w:rPr>
              <w:t>6.</w:t>
            </w:r>
          </w:p>
        </w:tc>
        <w:tc>
          <w:tcPr>
            <w:tcW w:w="8613" w:type="dxa"/>
          </w:tcPr>
          <w:p w:rsidR="0096367A" w:rsidRPr="00C73A9C" w:rsidRDefault="0096367A" w:rsidP="00C349EB">
            <w:pPr>
              <w:widowControl w:val="0"/>
              <w:spacing w:after="240" w:line="360" w:lineRule="exact"/>
              <w:jc w:val="both"/>
              <w:rPr>
                <w:sz w:val="28"/>
                <w:szCs w:val="28"/>
              </w:rPr>
            </w:pPr>
            <w:r>
              <w:rPr>
                <w:sz w:val="28"/>
                <w:szCs w:val="28"/>
              </w:rPr>
              <w:t>Заключительные положения......................................................................</w:t>
            </w:r>
          </w:p>
        </w:tc>
        <w:tc>
          <w:tcPr>
            <w:tcW w:w="549" w:type="dxa"/>
            <w:vAlign w:val="bottom"/>
          </w:tcPr>
          <w:p w:rsidR="0096367A" w:rsidRPr="00277289" w:rsidRDefault="0096367A" w:rsidP="00C349EB">
            <w:pPr>
              <w:widowControl w:val="0"/>
              <w:spacing w:after="240" w:line="360" w:lineRule="exact"/>
              <w:jc w:val="right"/>
              <w:rPr>
                <w:sz w:val="28"/>
                <w:szCs w:val="28"/>
              </w:rPr>
            </w:pPr>
            <w:r>
              <w:rPr>
                <w:sz w:val="28"/>
                <w:szCs w:val="28"/>
              </w:rPr>
              <w:t>13</w:t>
            </w:r>
          </w:p>
        </w:tc>
      </w:tr>
    </w:tbl>
    <w:p w:rsidR="0096367A" w:rsidRPr="00217807" w:rsidRDefault="0096367A" w:rsidP="00C349EB">
      <w:pPr>
        <w:widowControl w:val="0"/>
        <w:spacing w:line="360" w:lineRule="exact"/>
        <w:jc w:val="both"/>
        <w:rPr>
          <w:sz w:val="28"/>
          <w:szCs w:val="28"/>
        </w:rPr>
        <w:sectPr w:rsidR="0096367A" w:rsidRPr="00217807" w:rsidSect="00F0679C">
          <w:headerReference w:type="even" r:id="rId10"/>
          <w:headerReference w:type="first" r:id="rId11"/>
          <w:pgSz w:w="11906" w:h="16838" w:code="9"/>
          <w:pgMar w:top="1134" w:right="851" w:bottom="1134" w:left="1418" w:header="567" w:footer="567" w:gutter="0"/>
          <w:cols w:space="720"/>
          <w:docGrid w:linePitch="326"/>
        </w:sectPr>
      </w:pPr>
    </w:p>
    <w:p w:rsidR="0096367A" w:rsidRPr="00C8024F" w:rsidRDefault="0096367A" w:rsidP="00561A55">
      <w:pPr>
        <w:widowControl w:val="0"/>
        <w:spacing w:line="360" w:lineRule="exact"/>
        <w:jc w:val="center"/>
        <w:rPr>
          <w:b/>
          <w:sz w:val="28"/>
          <w:szCs w:val="28"/>
        </w:rPr>
      </w:pPr>
      <w:r w:rsidRPr="00C8024F">
        <w:rPr>
          <w:b/>
          <w:sz w:val="28"/>
          <w:szCs w:val="28"/>
        </w:rPr>
        <w:lastRenderedPageBreak/>
        <w:t>1. Общие положения</w:t>
      </w:r>
    </w:p>
    <w:p w:rsidR="0096367A" w:rsidRPr="00C8024F" w:rsidRDefault="0096367A" w:rsidP="00561A55">
      <w:pPr>
        <w:widowControl w:val="0"/>
        <w:spacing w:line="360" w:lineRule="exact"/>
        <w:jc w:val="both"/>
        <w:rPr>
          <w:b/>
          <w:sz w:val="28"/>
          <w:szCs w:val="28"/>
        </w:rPr>
      </w:pPr>
    </w:p>
    <w:p w:rsidR="0096367A" w:rsidRPr="00217807" w:rsidRDefault="0096367A" w:rsidP="00561A55">
      <w:pPr>
        <w:widowControl w:val="0"/>
        <w:spacing w:line="360" w:lineRule="exact"/>
        <w:ind w:firstLine="709"/>
        <w:jc w:val="both"/>
        <w:rPr>
          <w:strike/>
          <w:sz w:val="28"/>
          <w:szCs w:val="28"/>
        </w:rPr>
      </w:pPr>
      <w:r w:rsidRPr="00217807">
        <w:rPr>
          <w:sz w:val="28"/>
          <w:szCs w:val="28"/>
        </w:rPr>
        <w:t xml:space="preserve">1.1. Стандарт внешнего </w:t>
      </w:r>
      <w:r w:rsidR="00217807">
        <w:rPr>
          <w:sz w:val="28"/>
          <w:szCs w:val="28"/>
        </w:rPr>
        <w:t>муниципального</w:t>
      </w:r>
      <w:r w:rsidRPr="00217807">
        <w:rPr>
          <w:sz w:val="28"/>
          <w:szCs w:val="28"/>
        </w:rPr>
        <w:t xml:space="preserve"> финансового контроля «Внешняя проверка годового отчета об исполнении бюджета муниципального образования» (далее – Стандарт) разработан в соответствии с Федеральным законом от 7 февраля 2011 года № 6-ФЗ «Об общих принципах организации и деятельности </w:t>
      </w:r>
      <w:bookmarkStart w:id="1" w:name="l1"/>
      <w:bookmarkEnd w:id="1"/>
      <w:r w:rsidRPr="00217807">
        <w:rPr>
          <w:sz w:val="28"/>
          <w:szCs w:val="28"/>
        </w:rPr>
        <w:t xml:space="preserve">контрольно-счетных органов субъектов Российской Федерации и муниципальных образований», решением Собрания депутатов </w:t>
      </w:r>
      <w:r w:rsidR="004F3728" w:rsidRPr="00217807">
        <w:rPr>
          <w:sz w:val="28"/>
          <w:szCs w:val="28"/>
        </w:rPr>
        <w:t>Матвеево-Курганского</w:t>
      </w:r>
      <w:r w:rsidRPr="00217807">
        <w:rPr>
          <w:sz w:val="28"/>
          <w:szCs w:val="28"/>
        </w:rPr>
        <w:t xml:space="preserve"> района </w:t>
      </w:r>
      <w:r w:rsidR="00DA2165" w:rsidRPr="00217807">
        <w:rPr>
          <w:sz w:val="28"/>
          <w:szCs w:val="28"/>
        </w:rPr>
        <w:t xml:space="preserve">от 28 января 2022 года №48 «Об утверждении Положения о Контрольно-счетной Палате Матвеево-Курганского района» </w:t>
      </w:r>
      <w:r w:rsidRPr="00217807">
        <w:rPr>
          <w:sz w:val="28"/>
          <w:szCs w:val="28"/>
        </w:rPr>
        <w:t xml:space="preserve">(далее – Положение о Палате) и Регламентом Контрольно-счетной палаты </w:t>
      </w:r>
      <w:r w:rsidR="004F3728" w:rsidRPr="00217807">
        <w:rPr>
          <w:sz w:val="28"/>
          <w:szCs w:val="28"/>
        </w:rPr>
        <w:t>Матвеево-Курганского</w:t>
      </w:r>
      <w:r w:rsidRPr="00217807">
        <w:rPr>
          <w:sz w:val="28"/>
          <w:szCs w:val="28"/>
        </w:rPr>
        <w:t xml:space="preserve"> района, с учетом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 постановлением Коллегии Счетной палаты Российской Федерации от 29 марта 2022 г. № 2 ПК).</w:t>
      </w:r>
    </w:p>
    <w:p w:rsidR="0096367A" w:rsidRPr="00217807" w:rsidRDefault="0096367A" w:rsidP="00561A55">
      <w:pPr>
        <w:widowControl w:val="0"/>
        <w:spacing w:line="360" w:lineRule="exact"/>
        <w:ind w:firstLine="709"/>
        <w:jc w:val="both"/>
        <w:rPr>
          <w:sz w:val="28"/>
          <w:szCs w:val="28"/>
        </w:rPr>
      </w:pPr>
      <w:r w:rsidRPr="00217807">
        <w:rPr>
          <w:sz w:val="28"/>
          <w:szCs w:val="28"/>
        </w:rPr>
        <w:t xml:space="preserve">1.2. Стандарт является специализированным стандартом и предназначен для применения должностными лицами Контрольно-счетной палаты </w:t>
      </w:r>
      <w:r w:rsidR="004F3728" w:rsidRPr="00217807">
        <w:rPr>
          <w:sz w:val="28"/>
          <w:szCs w:val="28"/>
        </w:rPr>
        <w:t>Матвеево-Курганского</w:t>
      </w:r>
      <w:r w:rsidRPr="00217807">
        <w:rPr>
          <w:sz w:val="28"/>
          <w:szCs w:val="28"/>
        </w:rPr>
        <w:t xml:space="preserve"> района (далее – Палата), участвующими в организации и проведении внешних проверок годовых отчетов об исполнении бюджетов муниципальных образований </w:t>
      </w:r>
      <w:r w:rsidR="004F3728" w:rsidRPr="00217807">
        <w:rPr>
          <w:sz w:val="28"/>
          <w:szCs w:val="28"/>
        </w:rPr>
        <w:t>Матвеево-Курганского</w:t>
      </w:r>
      <w:r w:rsidRPr="00217807">
        <w:rPr>
          <w:sz w:val="28"/>
          <w:szCs w:val="28"/>
        </w:rPr>
        <w:t xml:space="preserve"> района, заключивших соглашения о передаче Палате полномочий по осуществлению внешнего муниципального финансового контроля.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1.3. Целью Стандарта является установление общих требований, правил и процедур проведения внешних проверок годовых отчетов об исполнении бюджетов муниципальных образований (далее – внешняя проверка годового отчета об исполнении местного бюджета или внешняя проверка) в рамках реализации Палатой переданных полномочий по осуществлению внешнего муниципального финансового контроля, а также оптимизация процесса проведения внешних проверок и унификация заключений по результатам внешних проверок.</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1.4. Задачами Стандарта являются: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определение целей, задач, предмета и объектов внешней проверки;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установление общих требований к организации и проведению внешней проверки;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установление общего порядка оформления результатов внешней проверки.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 xml:space="preserve">1.5. При проведении внешней проверки должностные лица Палаты обязаны руководствоваться Конституцией Российской Федерации, Бюджетным кодексом Российской Федерации, федеральными законами и иными нормативными правовыми актами Российской Федерации, регулирующими бюджетные правоотношения, </w:t>
      </w:r>
      <w:hyperlink r:id="rId12" w:history="1">
        <w:r w:rsidRPr="00217807">
          <w:rPr>
            <w:sz w:val="28"/>
            <w:szCs w:val="28"/>
          </w:rPr>
          <w:t>Уставом</w:t>
        </w:r>
      </w:hyperlink>
      <w:r w:rsidRPr="00217807">
        <w:rPr>
          <w:sz w:val="28"/>
          <w:szCs w:val="28"/>
        </w:rPr>
        <w:t xml:space="preserve"> </w:t>
      </w:r>
      <w:r w:rsidR="004F3728" w:rsidRPr="00217807">
        <w:rPr>
          <w:sz w:val="28"/>
          <w:szCs w:val="28"/>
        </w:rPr>
        <w:t>Матвеево-Курганского</w:t>
      </w:r>
      <w:r w:rsidRPr="00217807">
        <w:rPr>
          <w:sz w:val="28"/>
          <w:szCs w:val="28"/>
        </w:rPr>
        <w:t xml:space="preserve"> района, нормативными </w:t>
      </w:r>
      <w:r w:rsidRPr="00217807">
        <w:rPr>
          <w:sz w:val="28"/>
          <w:szCs w:val="28"/>
        </w:rPr>
        <w:lastRenderedPageBreak/>
        <w:t xml:space="preserve">правовыми актами </w:t>
      </w:r>
      <w:r w:rsidR="004F3728" w:rsidRPr="00217807">
        <w:rPr>
          <w:sz w:val="28"/>
          <w:szCs w:val="28"/>
        </w:rPr>
        <w:t>Матвеево-Курганского</w:t>
      </w:r>
      <w:r w:rsidRPr="00217807">
        <w:rPr>
          <w:sz w:val="28"/>
          <w:szCs w:val="28"/>
        </w:rPr>
        <w:t xml:space="preserve"> района, регулирующими бюджетные правоотношения, Положением о Палате, Уставом муниципального образования, положением о бюджетном процессе в муниципальном образовании, иными муниципальными правовыми актами в зависимости от объекта контроля и специфики рассматриваемых вопросов, Регламентом Палаты, настоящим Стандартом во взаимосвязи с другими стандартами и документами, утвержденными в Палате.</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1.6. Основные термины и понятия, используемые в Стандарте, применяются в соответствии с Бюджетным кодексом Российской Федерации, действующим законодательством и внутренними документами Палаты.</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 xml:space="preserve">1.7. По вопросам, не урегулированным настоящим Стандартом, решения принимаются председателем Палаты. </w:t>
      </w:r>
    </w:p>
    <w:p w:rsidR="0096367A" w:rsidRPr="00217807" w:rsidRDefault="0096367A" w:rsidP="00561A55">
      <w:pPr>
        <w:widowControl w:val="0"/>
        <w:spacing w:line="360" w:lineRule="exact"/>
        <w:jc w:val="both"/>
        <w:rPr>
          <w:sz w:val="28"/>
          <w:szCs w:val="28"/>
          <w:highlight w:val="yellow"/>
        </w:rPr>
      </w:pPr>
    </w:p>
    <w:p w:rsidR="0096367A" w:rsidRPr="00C8024F" w:rsidRDefault="0096367A" w:rsidP="00561A55">
      <w:pPr>
        <w:widowControl w:val="0"/>
        <w:spacing w:line="360" w:lineRule="exact"/>
        <w:jc w:val="center"/>
        <w:rPr>
          <w:b/>
          <w:sz w:val="28"/>
          <w:szCs w:val="28"/>
        </w:rPr>
      </w:pPr>
      <w:r w:rsidRPr="00C8024F">
        <w:rPr>
          <w:b/>
          <w:sz w:val="28"/>
          <w:szCs w:val="28"/>
        </w:rPr>
        <w:t>2. Правовые основы проведения внешней проверки</w:t>
      </w:r>
    </w:p>
    <w:p w:rsidR="0096367A" w:rsidRPr="00217807" w:rsidRDefault="0096367A" w:rsidP="00561A55">
      <w:pPr>
        <w:widowControl w:val="0"/>
        <w:spacing w:line="360" w:lineRule="exact"/>
        <w:jc w:val="both"/>
        <w:rPr>
          <w:sz w:val="28"/>
          <w:szCs w:val="28"/>
        </w:rPr>
      </w:pP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2.1. Внешняя проверка годового отчета об исполнении местного бюджета проводится на основании статей 157, 264.1, 264.4, 268.1 Бюджетного кодекса Российской Федерации, заключенных соглашений о передаче Палате полномочий по осуществлению внешнего муниципального финансового контроля, с учетом особенностей, установленных настоящим Стандартом.</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2.2. Согласно положениям Бюджетного кодекса Российской Федерации</w:t>
      </w:r>
      <w:r w:rsidR="00DF0A32" w:rsidRPr="00217807">
        <w:rPr>
          <w:sz w:val="28"/>
          <w:szCs w:val="28"/>
        </w:rPr>
        <w:t>,</w:t>
      </w:r>
      <w:r w:rsidRPr="00217807">
        <w:rPr>
          <w:sz w:val="28"/>
          <w:szCs w:val="28"/>
        </w:rPr>
        <w:t xml:space="preserve"> годовой отчет об исполнении местного бюджета представляется в представительный орган муниципального образования не позднее 1 мая текущего года.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2.3. Внешняя проверка годового отчета об исполнении местного бюджета может осуществляться Палатой в случае заключения с представительным органом муниципального образования соглашения о передаче полномочий по осуществлению внешнего муниципального финансового контроля.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2.4. Информационной основой для проведения внешней проверки являются: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решение представительного органа о бюджетном процессе в муниципальном образовании;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решения представительного органа о бюджете муниципального образования на соответствующий финансовый год (с приложениями) и о внесении изменений в бюджет муниципального образования;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уточненная сводная бюджетная роспись муниципального образования на соответствующий финансовый год с учетом внесенных изменений;</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 xml:space="preserve">бюджетная отчетность, представляемая главными администраторами </w:t>
      </w:r>
      <w:r w:rsidRPr="00217807">
        <w:rPr>
          <w:sz w:val="28"/>
          <w:szCs w:val="28"/>
        </w:rPr>
        <w:lastRenderedPageBreak/>
        <w:t>бюджетных средств и финансовым органом по перечню и формам, установленным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годовой отчет об исполнении местного бюджета и иные документы, предусмотренные статьей 264.5 Бюджетного кодекса Российской Федерации;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информация из государственных информационных систем и ресурсов, официальных сайтов для размещения информации в информационно-телекоммуникационной сети «Интернет».</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2.5. При проведении внешней проверки могут учитываться результаты ранее проведенных Палатой контрольных и экспертно-аналитических мероприятий.</w:t>
      </w:r>
    </w:p>
    <w:p w:rsidR="0096367A" w:rsidRPr="00217807" w:rsidRDefault="0096367A" w:rsidP="00561A55">
      <w:pPr>
        <w:widowControl w:val="0"/>
        <w:spacing w:line="360" w:lineRule="exact"/>
        <w:jc w:val="center"/>
        <w:rPr>
          <w:sz w:val="28"/>
          <w:szCs w:val="28"/>
        </w:rPr>
      </w:pPr>
    </w:p>
    <w:p w:rsidR="0096367A" w:rsidRPr="00C8024F" w:rsidRDefault="0096367A" w:rsidP="00561A55">
      <w:pPr>
        <w:widowControl w:val="0"/>
        <w:spacing w:line="360" w:lineRule="exact"/>
        <w:jc w:val="center"/>
        <w:rPr>
          <w:b/>
          <w:sz w:val="28"/>
          <w:szCs w:val="28"/>
        </w:rPr>
      </w:pPr>
      <w:r w:rsidRPr="00C8024F">
        <w:rPr>
          <w:b/>
          <w:sz w:val="28"/>
          <w:szCs w:val="28"/>
        </w:rPr>
        <w:t>3. Цели, задачи, предмет и объекты внешней проверки</w:t>
      </w:r>
    </w:p>
    <w:p w:rsidR="0096367A" w:rsidRPr="00217807" w:rsidRDefault="0096367A" w:rsidP="00561A55">
      <w:pPr>
        <w:widowControl w:val="0"/>
        <w:spacing w:line="360" w:lineRule="exact"/>
        <w:jc w:val="both"/>
        <w:rPr>
          <w:sz w:val="28"/>
          <w:szCs w:val="28"/>
        </w:rPr>
      </w:pP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3.1. Целями внешней проверки являются: установление полноты и соответствия нормативным требованиям составления и представления годового отчета об исполнении местного бюджета, годовой бюджетной отчетности главных администраторов средств местного бюджета и их достоверности; анализ исполнения местного бюджета (по доходам, расходам, источникам финансирования дефицита бюджета); оценка выполнения утвержденных бюджетных назначений и иных показателей, установленных решением о местном бюджете.</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3.2. Задачами внешней проверки являются: проверка соблюдения требований к порядку составления и представления бюджетной отчетности и годового отчета об исполнении местного бюджета; выражение мнения о достоверности бюджетной отчетности и годового отчета об исполнении местного бюджета; анализ исполнения местного бюджета; оценка причин неисполнения местного бюджета; подготовка заключения на годовой отчет об исполнении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3.3. Предметом внешней проверки являются: годовой отчет об исполнении местного бюджета, годовая бюджетная отчетность главных администраторов средств местного бюджета, процесс и результаты исполнения решения о местном бюджете, деятельность по составлению и представлению годовой отчетности об исполнении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3.4. Объектами внешней проверки являются: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финансовый орган муниципального образования;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 xml:space="preserve">главные администраторы средств местного бюджета – главные распорядители средств местного бюджета, главные администраторы доходов местного бюджета, главные администраторы источников финансирования </w:t>
      </w:r>
      <w:r w:rsidRPr="00217807">
        <w:rPr>
          <w:sz w:val="28"/>
          <w:szCs w:val="28"/>
        </w:rPr>
        <w:lastRenderedPageBreak/>
        <w:t>дефицита местного бюджета.</w:t>
      </w:r>
    </w:p>
    <w:p w:rsidR="0096367A" w:rsidRPr="00217807" w:rsidRDefault="0096367A" w:rsidP="00561A55">
      <w:pPr>
        <w:widowControl w:val="0"/>
        <w:spacing w:line="360" w:lineRule="exact"/>
        <w:jc w:val="both"/>
        <w:rPr>
          <w:sz w:val="28"/>
          <w:szCs w:val="28"/>
          <w:highlight w:val="yellow"/>
        </w:rPr>
      </w:pPr>
    </w:p>
    <w:p w:rsidR="0096367A" w:rsidRPr="00C8024F" w:rsidRDefault="0096367A" w:rsidP="00561A55">
      <w:pPr>
        <w:widowControl w:val="0"/>
        <w:spacing w:line="360" w:lineRule="exact"/>
        <w:jc w:val="center"/>
        <w:rPr>
          <w:b/>
          <w:sz w:val="28"/>
          <w:szCs w:val="28"/>
        </w:rPr>
      </w:pPr>
      <w:r w:rsidRPr="00C8024F">
        <w:rPr>
          <w:b/>
          <w:sz w:val="28"/>
          <w:szCs w:val="28"/>
        </w:rPr>
        <w:t>4. Порядок подготовки и проведения внешней проверки</w:t>
      </w:r>
    </w:p>
    <w:p w:rsidR="0096367A" w:rsidRPr="00217807" w:rsidRDefault="0096367A" w:rsidP="00561A55">
      <w:pPr>
        <w:widowControl w:val="0"/>
        <w:spacing w:line="360" w:lineRule="exact"/>
        <w:jc w:val="both"/>
        <w:rPr>
          <w:sz w:val="28"/>
          <w:szCs w:val="28"/>
        </w:rPr>
      </w:pP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 xml:space="preserve">4.1. Внешняя проверка проводится в соответствии с планом работы Палаты на соответствующий год, утвержденным приказом Контрольно-счетной палаты </w:t>
      </w:r>
      <w:r w:rsidR="004F3728" w:rsidRPr="00217807">
        <w:rPr>
          <w:sz w:val="28"/>
          <w:szCs w:val="28"/>
        </w:rPr>
        <w:t>Матвеево-Курганского</w:t>
      </w:r>
      <w:r w:rsidRPr="00217807">
        <w:rPr>
          <w:sz w:val="28"/>
          <w:szCs w:val="28"/>
        </w:rPr>
        <w:t xml:space="preserve"> района.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4.2. Порядок подготовки и проведения внешней проверки, оформления ее результатов определяется Регламентом Палаты с учетом особенностей, установленных действующим законодательством, заключенным соглашением о передаче полномочий по осуществлению внешнего муниципального финансового контроля, настоящим Стандартом.</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 xml:space="preserve">4.3. Внешняя проверка осуществляется в форме </w:t>
      </w:r>
      <w:r w:rsidR="00707308">
        <w:rPr>
          <w:sz w:val="28"/>
          <w:szCs w:val="28"/>
        </w:rPr>
        <w:t xml:space="preserve">контрольного и (или) </w:t>
      </w:r>
      <w:r w:rsidRPr="00217807">
        <w:rPr>
          <w:sz w:val="28"/>
          <w:szCs w:val="28"/>
        </w:rPr>
        <w:t xml:space="preserve">экспертно-аналитического мероприятия </w:t>
      </w:r>
      <w:proofErr w:type="spellStart"/>
      <w:r w:rsidRPr="00217807">
        <w:rPr>
          <w:sz w:val="28"/>
          <w:szCs w:val="28"/>
        </w:rPr>
        <w:t>камерально</w:t>
      </w:r>
      <w:proofErr w:type="spellEnd"/>
      <w:r w:rsidRPr="00217807">
        <w:rPr>
          <w:sz w:val="28"/>
          <w:szCs w:val="28"/>
        </w:rPr>
        <w:t xml:space="preserve"> без выхода на объект контроля на основе утвержденной программы проведения мероприятия в соответствии с распоряжением Палаты о проведении мероприятия, оформляемым в соответствии Регламентом Палаты.</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Сроки проведения внешней проверки указываются в распоряжении Палаты о проведении мероприятия и программе проведения мероприятия с учетом положений Бюджетного кодекса Российской Федерации. Датой окончания мероприятия является дата утверждения заключения по результатам внешней проверки годового отчета об исполнении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4.4. Общую организацию внешних проверок годовых отчетов об исполнении местных бюджетов и руководство работой должностных лиц Палаты, осуществляет должностное лицо, ответственное за проведение мероприятий.</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Ответственные лица за проведение мероприятий указываются в соответствующем распоряжении Палаты о проведении мероприятия.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Непосредственное руководство проведением внешней проверки осуществляет руководитель мероприятия, назначаемый соответствующим распоряжением Палаты о проведении мероприятия.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4.5. Программа проведения внешней проверки разрабатывается и подписывается руководителем мероприятия, утверждается председателем Палаты.</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Программа проведения мероприятия должна содержать следующие данные:</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основание для проведения мероприятия;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цель мероприятия;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предмет мероприятия;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проверяемый период;</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перечень объектов мероприятия;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сроки проведения мероприятия;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вопросы, охватывающие содержание мероприятия;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lastRenderedPageBreak/>
        <w:t>состав лиц, участвующих в мероприятии, с указанием руководителя;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срок подготовки и оформления проектов заключений по результатам внешних проверок бюджетной отчетности главных администраторов средств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срок подготовки и оформления проекта заключения по результатам внешней проверки годового отчета об исполнении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срок представления заключения по результатам внешней проверки годового отчета об исполнении местного бюджета на рассмотрение председателя Палаты;</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срок представления заключения по результатам внешней проверки годового отчета об исполнении местного бюджета в представительный орган и администрацию муниципального образования.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4.6. При проведении внешней проверки осуществляется проверка и анализ данных годового отчета об исполнении местного бюджета, годовой бюджетной отчетности главных администраторов средств местного бюджета и иных документов и материалов, предоставленных органами местного самоуправления муниципального образования в Палату в порядке и сроки, указанные в запросе Палаты.</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4.7. Главные администраторы средств местного бюджета не позднее 15 марта текущего финансового года представляют годовую бюджетную отчетность за отчетный год в Палату для внешней проверки.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Местная администрация представляет годовой отчет об исполнении местного бюджета за отчетный год в Палату для подготовки заключения на него не позднее 1 апреля текущего финансового года.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4.8. Перечень документов и материалов, представляемых в Палату в целях проведения внешней проверки, а также информация о сроках, способах и форме представления сведений формируется Палатой и доводится до органов местного самоуправления дополнительно.</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4.9. Для проведения внешней проверки Палатой направляется запрос о предоставлении необходимых документов и материалов (примерный перечень документов):</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годовая бюджетная отчетность главных администраторов средств местного бюджета с пояснительной запиской, подписанную уполномоченными должностными лицами;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годовой отчет об исполнении местного бюджета с пояснительной запиской, подписанный уполномоченными должностными лицами;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решение представительного органа о бюджете муниципального образования на соответствующий финансовый год (с приложениями), а также решения о внесении изменений в данное решение;</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уточненная сводная бюджетная роспись муниципального образования на соответствующий финансовый год с учетом внесенных изменений;</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устав муниципального образования;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lastRenderedPageBreak/>
        <w:t>положение о бюджетном процессе в муниципальном образовании;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положения об отраслевых (функциональных) органах, являющихся главными администраторами средств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сведения о лицах, являющихся руководителями и главными бухгалтерами данных органов, с указанием даты назначения и контактных телефонов.</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4.10. Запрошенные документы и материалы для проведения внешней проверки направляются в Палату с сопроводительным письмом в электронном виде по межведомственной системе электронного документооборота и делопроизводства «Дело» в установленный срок. В случае необходимости или большого объема документов и материалов, запрошенные документы могут быть предоставлены в Палату на бумажных носителях или направлены по электронной почте на указанный адрес.</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4.11. При проведении внешних проверок годовой бюджетной отчетности главных администраторов средств местного бюджета проверяются вопросы в соответствии с утвержденной программой проведения мероприятия. Примерный перечень вопросов внешней проверки годовой бюджетной отчетности главных администраторов средств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4.11.1. Проверка соблюдения требований нормативных правовых актов, регламентирующих сроки и порядок составления и представления годовой бюджетной отчетности главных администраторов бюджетных средств.</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4.11.2. Проверка полноты представления и правильности оформления форм годовой бюджетной отчетности главных администраторов бюджетных средств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4.11.3. Проверка соответствия и достоверности показателей бюджетной отчетности главных администраторов бюджетных средств, внутренней согласованности соответствующих форм годовой бюджетной отчетности главных администраторов бюджетных средств и годового отчета об исполнении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4.11.4. Анализ состояния и структуры дебиторской и кредиторской задолженности главных администраторов бюджетных средств, наличие просроченной кредиторской задолженности, причины и сроки ее возникновения.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4.11.5. Анализ исполнения бюджета главными администраторами бюджетных средств по доходам, расходам и источникам финансирования дефицита бюджета, анализ структуры доходов и расходов (в разрезе разделов и подразделов классификации расходов), причины отклонений от плановых назначений.</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4.11.6. Анализ по мере необходимости других вопросов, возникающих в ходе проведения внешней проверки.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lastRenderedPageBreak/>
        <w:t>4.11.7. Формирование выводов и предложений по результатам внешней проверки.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4.12. При проведении внешней проверки годового отчета об исполнении местного бюджета с учетом данных внешних проверок годовой бюджетной отчетности главных администраторов средств местного бюджета проверяются вопросы в соответствии с утвержденной программой проведения мероприятия. Примерный перечень вопросов внешней проверки годового отчета об исполнении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4.12.1. Проверка соблюдения требований нормативных правовых актов, регламентирующих сроки и порядок составления и представления годового отчета об исполнении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4.12.2. Проверка полноты представления и правильности оформления форм годового отчета об исполнении местного бюджета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4.12.3. Проверка соответствия и достоверности показателей годового отчета об исполнении местного бюджета с учетом проверки бюджетной отчетности главных администраторов бюджетных средств, внутренней согласованности соответствующих форм годового отчета об исполнении местного бюджета и годовой бюджетной отчетности главных администраторов бюджетных средств.</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4.12.4. Анализ состояния и структуры дебиторской и кредиторской задолженности местного бюджета, наличие просроченной кредиторской задолженности, причины и сроки ее возникновения.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4.12.5. Анализ исполнения местного бюджета по доходам, расходам и источникам финансирования дефицита бюджета, анализ структуры доходов (в разрезе налоговых и неналоговых доходов, безвозмездных поступлений) и расходов (в разрезе разделов и подразделов классификации расходов и главных распорядителей бюджетных средств), причины отклонений от плановых назначений.</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4.12.6. Проверка соблюдения требований бюджетного законодательства, в части установленных ограничений по размеру дефицита бюджета, муниципальному долгу и расходам на его обслуживание. Оценка состояния муниципального долга, анализ осуществления муниципальных заимствований и предоставления муниципальных гарантий.</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4.12.7. Анализ по мере необходимости других вопросов, возникающих в ходе проведения внешней проверки.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4.12.8. Формирование выводов и предложений по результатам внешней проверки.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 xml:space="preserve">4.13. Внешняя проверка годового отчета об исполнении местного бюджета </w:t>
      </w:r>
      <w:r w:rsidRPr="00217807">
        <w:rPr>
          <w:sz w:val="28"/>
          <w:szCs w:val="28"/>
        </w:rPr>
        <w:lastRenderedPageBreak/>
        <w:t>осуществляется выборочным методом в разрезе форм годовой бюджетной отчетности, предусмотренных Бюджетным кодексом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в отношении которых формируется заключение на годовой отчет об исполнении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При этом объем выборки данных и показателей бюджетной отчетности из совокупности документов, материалов и информации, проверяемой выборочным методом при осуществлении внешней проверки, определяется проверяющими лицами самостоятельно, обеспечив получение достаточных надлежащих доказательств, необходимых для формулирования обоснованных выводов о достоверности бюджетной отчетности и формирования заключения на годовой отчет об исполнении местного бюджета.</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4.14. Особое внимание при проведении внешней проверки следует уделять вопросам соблюдения новых требований законодательства к порядку составления и представления бюджетной отчетности (в случае принятия изменений, введенных с отчетного года).</w:t>
      </w:r>
    </w:p>
    <w:p w:rsidR="0096367A" w:rsidRPr="00217807" w:rsidRDefault="0096367A" w:rsidP="00561A55">
      <w:pPr>
        <w:widowControl w:val="0"/>
        <w:tabs>
          <w:tab w:val="num" w:pos="0"/>
        </w:tabs>
        <w:spacing w:line="360" w:lineRule="exact"/>
        <w:ind w:firstLine="709"/>
        <w:jc w:val="both"/>
        <w:rPr>
          <w:bCs/>
          <w:iCs/>
          <w:sz w:val="28"/>
          <w:szCs w:val="28"/>
        </w:rPr>
      </w:pPr>
      <w:r w:rsidRPr="00217807">
        <w:rPr>
          <w:sz w:val="28"/>
          <w:szCs w:val="28"/>
        </w:rPr>
        <w:t xml:space="preserve">4.15. Проверка и анализ бюджетной отчетности, годового отчета об исполнении местного бюджета, иных документов и материалов, предоставленных органами местного самоуправления в Палату, должны позволить сделать основные выводы о полноте и достоверности бюджетной отчетности и годового отчета об исполнении местного бюджета, дать оценку </w:t>
      </w:r>
      <w:r w:rsidRPr="00217807">
        <w:rPr>
          <w:bCs/>
          <w:iCs/>
          <w:sz w:val="28"/>
          <w:szCs w:val="28"/>
        </w:rPr>
        <w:t>основных, наиболее значимых итогов и результатов исполнения местного бюджета</w:t>
      </w:r>
      <w:r w:rsidRPr="00217807">
        <w:rPr>
          <w:sz w:val="28"/>
          <w:szCs w:val="28"/>
        </w:rPr>
        <w:t xml:space="preserve"> за отчетный год.</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Степень полноты бюджетной отчетности определяется наличием всех предусмотренных порядком ее составления форм отчетности, разделов (частей) форм отчетности, граф и строк форм отчетности. При этом отсутствие формы (части формы, графы, строки) может означать как отсутствие у субъекта отчетности соответствующей деятельности и ее показателей, так и нарушение им порядка составления отчетности (при фактическом наличии деятельности и показателей).</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Степень достоверности бюджетной отчетности определяется наличием в формах отчетности всех предусмотренных порядком ее составления числовых, натуральных и иных показателей, соответствием указанных показателей значениям, определенным в соответствии с порядком составления бюджетной отчетности.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бюджетной отчетности.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 xml:space="preserve">4.16. Выводы и предложения должны соответствовать структуре и содержанию заключения, указываются причины наиболее существенных </w:t>
      </w:r>
      <w:bookmarkStart w:id="2" w:name="_GoBack"/>
      <w:bookmarkEnd w:id="2"/>
      <w:r w:rsidRPr="00217807">
        <w:rPr>
          <w:sz w:val="28"/>
          <w:szCs w:val="28"/>
        </w:rPr>
        <w:lastRenderedPageBreak/>
        <w:t>отклонений и нарушений, допущенных в ходе исполнения местного бюджета. Выводы отражают возможные последствия нарушений в случае их несвоевременного устранения.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4.17. На основании сделанных выводов должностными лицами Палаты готовятся соответствующие предложения по устранению выявленных (при наличии) нарушений бюджетного законодательства, требований порядка составления и представления бюджетной отчетности и годового отчета об исполнении местного бюджета, а также по совершенствованию бюджетного процесса, порядка ведения учета и составления бюджетной отчетности, повышению эффективности деятельности органов местного самоуправления по управлению муниципальными финансами.</w:t>
      </w:r>
    </w:p>
    <w:p w:rsidR="0096367A" w:rsidRPr="00217807" w:rsidRDefault="0096367A" w:rsidP="00561A55">
      <w:pPr>
        <w:widowControl w:val="0"/>
        <w:tabs>
          <w:tab w:val="num" w:pos="0"/>
        </w:tabs>
        <w:spacing w:line="360" w:lineRule="exact"/>
        <w:ind w:firstLine="709"/>
        <w:jc w:val="both"/>
        <w:rPr>
          <w:sz w:val="28"/>
          <w:szCs w:val="28"/>
        </w:rPr>
      </w:pPr>
    </w:p>
    <w:p w:rsidR="0096367A" w:rsidRPr="00C8024F" w:rsidRDefault="0096367A" w:rsidP="00561A55">
      <w:pPr>
        <w:widowControl w:val="0"/>
        <w:spacing w:line="370" w:lineRule="exact"/>
        <w:jc w:val="center"/>
        <w:rPr>
          <w:b/>
          <w:sz w:val="28"/>
          <w:szCs w:val="28"/>
        </w:rPr>
      </w:pPr>
      <w:r w:rsidRPr="00C8024F">
        <w:rPr>
          <w:b/>
          <w:sz w:val="28"/>
          <w:szCs w:val="28"/>
        </w:rPr>
        <w:t>5. Оформление результатов внешней проверки</w:t>
      </w:r>
    </w:p>
    <w:p w:rsidR="0096367A" w:rsidRPr="00C8024F" w:rsidRDefault="0096367A" w:rsidP="00561A55">
      <w:pPr>
        <w:widowControl w:val="0"/>
        <w:spacing w:line="370" w:lineRule="exact"/>
        <w:jc w:val="both"/>
        <w:rPr>
          <w:b/>
          <w:sz w:val="28"/>
          <w:szCs w:val="28"/>
        </w:rPr>
      </w:pP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5.1. Результаты внешних проверок годовой бюджетной отчетности главных администраторов средств местного бюджета и годового отчета об исполнении местного бюджета оформляются заключениями.</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 xml:space="preserve">5.2. Структура заключения по результатам внешней проверки формируется по вопросам утвержденной программы проведения мероприятия. Содержание и объем заключений, подготавливаемых должностными лицами Палаты по результатам внешних проверок, могут изменяться в зависимости от объема и качества документов и материалов, представленных для проведения внешних проверок, необходимости более глубокого изучения вопроса, а также важности, значимости и особенностей результатов внешних проверок, по согласованию с </w:t>
      </w:r>
      <w:r w:rsidR="00707308">
        <w:rPr>
          <w:sz w:val="28"/>
          <w:szCs w:val="28"/>
        </w:rPr>
        <w:t>председателем Палаты</w:t>
      </w:r>
      <w:r w:rsidRPr="00217807">
        <w:rPr>
          <w:sz w:val="28"/>
          <w:szCs w:val="28"/>
        </w:rPr>
        <w:t>.</w:t>
      </w:r>
    </w:p>
    <w:p w:rsidR="0096367A" w:rsidRPr="00217807" w:rsidRDefault="0096367A" w:rsidP="00561A55">
      <w:pPr>
        <w:autoSpaceDE w:val="0"/>
        <w:autoSpaceDN w:val="0"/>
        <w:adjustRightInd w:val="0"/>
        <w:spacing w:line="370" w:lineRule="exact"/>
        <w:ind w:firstLine="720"/>
        <w:jc w:val="both"/>
        <w:rPr>
          <w:bCs/>
          <w:iCs/>
          <w:sz w:val="28"/>
          <w:szCs w:val="28"/>
        </w:rPr>
      </w:pPr>
      <w:r w:rsidRPr="00217807">
        <w:rPr>
          <w:sz w:val="28"/>
          <w:szCs w:val="28"/>
        </w:rPr>
        <w:t xml:space="preserve">5.3. В заключениях по результатам внешних проверок в обязательном порядке отражаются наличие или отсутствие фактов несоответствия бюджетной отчетности главных администраторов средств местного бюджета и годового отчета об исполнении местного бюджета действующему законодательству; </w:t>
      </w:r>
      <w:r w:rsidRPr="00217807">
        <w:rPr>
          <w:bCs/>
          <w:iCs/>
          <w:sz w:val="28"/>
          <w:szCs w:val="28"/>
        </w:rPr>
        <w:t xml:space="preserve">фактов нарушения бюджетного законодательства с указанием причин и последствий; </w:t>
      </w:r>
      <w:r w:rsidRPr="00217807">
        <w:rPr>
          <w:sz w:val="28"/>
          <w:szCs w:val="28"/>
        </w:rPr>
        <w:t xml:space="preserve">фактов неполноты и недостоверности показателей бюджетной отчетности и годового отчета об исполнении местного бюджета </w:t>
      </w:r>
      <w:r w:rsidRPr="00217807">
        <w:rPr>
          <w:bCs/>
          <w:iCs/>
          <w:sz w:val="28"/>
          <w:szCs w:val="28"/>
        </w:rPr>
        <w:t>с указанием причин и последствий; фактов, способных негативно повлиять на достоверность отчетности.</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5.4. В заключениях по результатам внешних проверок Палатой выражается мнение о достоверности (недостоверности) бюджетной отчетности и годового отчета об исполнении местного бюджета.</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5.5. При подготовке заключения по результатам внешней проверки следует руководствоваться следующими требованиями:</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 xml:space="preserve">информация о результатах внешней проверки должна излагаться </w:t>
      </w:r>
      <w:r w:rsidRPr="00217807">
        <w:rPr>
          <w:sz w:val="28"/>
          <w:szCs w:val="28"/>
        </w:rPr>
        <w:lastRenderedPageBreak/>
        <w:t>последовательно в соответствии с вопросами, поставленными в утвержденной программе проведения мероприятия, и давать по каждому из них конкретные ответы, с выделением наиболее важных выявленных проблем, нарушений и недостатков;</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заключение должно отвечать требованиям объективности, своевременности, обоснованности, четкости и доступности изложения;</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заключение должно включать только ту информацию и выводы, которые подтверждаются документами и материалами мероприятия;</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 xml:space="preserve">выводы по результатам внешней проверки должны </w:t>
      </w:r>
      <w:bookmarkStart w:id="3" w:name="OCRUncertain322"/>
      <w:r w:rsidRPr="00217807">
        <w:rPr>
          <w:sz w:val="28"/>
          <w:szCs w:val="28"/>
        </w:rPr>
        <w:t>быть аргументированными</w:t>
      </w:r>
      <w:bookmarkEnd w:id="3"/>
      <w:r w:rsidRPr="00217807">
        <w:rPr>
          <w:sz w:val="28"/>
          <w:szCs w:val="28"/>
        </w:rPr>
        <w:t>;</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предложения по результатам внешней проверки должны логически следовать из выводов, быть конкретными, сжатыми и простыми по форме и по содержанию, ориентированы на принятие конкретных мер по решению выявленных проблем, направлены на устранение выявленных нарушений, причин и последствий недостатков в сфере предмета мероприятия, иметь четкий адресный характер.</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5.6. 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 мая текущего финансового года.</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Заключения по результатам внешних проверок годовой бюджетной отчетности главных администраторов средств местного бюджета оформляются и подписываются должностными лицами Палаты, участвующими в проведении внешних проверок, которые несут ответственность за достоверность результатов проведенного мероприятия.</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5.7. Заключение на годовой отчет об исполнении местного бюджета готовится с учетом данных внешней проверки годовой бюджетной отчетности главных администраторов средств местного бюджета. Подготовка заключения на годовой отчет об исполнении местного бюджета проводится в срок, не превышающий один месяц, до 1 мая текущего финансового года.</w:t>
      </w:r>
    </w:p>
    <w:p w:rsidR="0096367A" w:rsidRPr="00217807" w:rsidRDefault="0096367A" w:rsidP="00561A55">
      <w:pPr>
        <w:spacing w:line="370" w:lineRule="exact"/>
        <w:ind w:firstLine="709"/>
        <w:jc w:val="both"/>
        <w:rPr>
          <w:sz w:val="28"/>
          <w:szCs w:val="28"/>
        </w:rPr>
      </w:pPr>
      <w:r w:rsidRPr="00217807">
        <w:rPr>
          <w:sz w:val="28"/>
          <w:szCs w:val="28"/>
        </w:rPr>
        <w:t>Непосредственную подготовку заключения на годовой отчет об исполнении местного бюджета</w:t>
      </w:r>
      <w:r w:rsidRPr="00217807">
        <w:rPr>
          <w:sz w:val="28"/>
        </w:rPr>
        <w:t xml:space="preserve"> </w:t>
      </w:r>
      <w:r w:rsidRPr="00217807">
        <w:rPr>
          <w:sz w:val="28"/>
          <w:szCs w:val="28"/>
        </w:rPr>
        <w:t>о</w:t>
      </w:r>
      <w:r w:rsidRPr="00217807">
        <w:rPr>
          <w:sz w:val="28"/>
        </w:rPr>
        <w:t>существляет</w:t>
      </w:r>
      <w:r w:rsidRPr="00217807">
        <w:rPr>
          <w:bCs/>
          <w:sz w:val="28"/>
          <w:szCs w:val="28"/>
        </w:rPr>
        <w:t xml:space="preserve"> р</w:t>
      </w:r>
      <w:r w:rsidRPr="00217807">
        <w:rPr>
          <w:sz w:val="28"/>
          <w:szCs w:val="28"/>
        </w:rPr>
        <w:t xml:space="preserve">уководитель мероприятия совместно с лицами, участвующими в проведении внешней проверки. </w:t>
      </w:r>
    </w:p>
    <w:p w:rsidR="0096367A" w:rsidRPr="00217807" w:rsidRDefault="0096367A" w:rsidP="00561A55">
      <w:pPr>
        <w:spacing w:line="370" w:lineRule="exact"/>
        <w:ind w:firstLine="709"/>
        <w:jc w:val="both"/>
        <w:rPr>
          <w:sz w:val="28"/>
          <w:szCs w:val="28"/>
        </w:rPr>
      </w:pPr>
      <w:r w:rsidRPr="00217807">
        <w:rPr>
          <w:sz w:val="28"/>
          <w:szCs w:val="28"/>
        </w:rPr>
        <w:t>Заключение по результатам внешней проверки годового отчета об исполнении местного бюджета подписывается должностным лицом, ответственным за проведение мероприятия, вносится на рассмотрение председателя Палаты в срок, указанный в утвержденной программе проведения мероприятия, и утверждается председателем Палаты в порядке, установленном Регламентом Палаты.</w:t>
      </w:r>
    </w:p>
    <w:p w:rsidR="0096367A" w:rsidRPr="00217807" w:rsidRDefault="0096367A" w:rsidP="00561A55">
      <w:pPr>
        <w:widowControl w:val="0"/>
        <w:tabs>
          <w:tab w:val="num" w:pos="0"/>
        </w:tabs>
        <w:spacing w:line="370" w:lineRule="exact"/>
        <w:ind w:firstLine="709"/>
        <w:jc w:val="both"/>
        <w:rPr>
          <w:sz w:val="28"/>
          <w:szCs w:val="28"/>
        </w:rPr>
      </w:pPr>
      <w:r w:rsidRPr="00217807">
        <w:rPr>
          <w:sz w:val="28"/>
          <w:szCs w:val="28"/>
        </w:rPr>
        <w:t xml:space="preserve">5.8. Заключение по результатам внешней проверки годового отчета об </w:t>
      </w:r>
      <w:r w:rsidRPr="00217807">
        <w:rPr>
          <w:sz w:val="28"/>
          <w:szCs w:val="28"/>
        </w:rPr>
        <w:lastRenderedPageBreak/>
        <w:t>исполнении местного бюджета после рассмотрения и утверждения председателем Палаты направляется в представительный орган и администрацию муниципального образования.</w:t>
      </w:r>
    </w:p>
    <w:p w:rsidR="0096367A" w:rsidRPr="00217807" w:rsidRDefault="0096367A" w:rsidP="00561A55">
      <w:pPr>
        <w:widowControl w:val="0"/>
        <w:spacing w:line="360" w:lineRule="exact"/>
        <w:jc w:val="both"/>
        <w:rPr>
          <w:sz w:val="28"/>
          <w:szCs w:val="28"/>
        </w:rPr>
      </w:pPr>
    </w:p>
    <w:p w:rsidR="0096367A" w:rsidRPr="00C8024F" w:rsidRDefault="0096367A" w:rsidP="00561A55">
      <w:pPr>
        <w:widowControl w:val="0"/>
        <w:spacing w:line="360" w:lineRule="exact"/>
        <w:jc w:val="center"/>
        <w:rPr>
          <w:b/>
          <w:sz w:val="28"/>
          <w:szCs w:val="28"/>
        </w:rPr>
      </w:pPr>
      <w:r w:rsidRPr="00C8024F">
        <w:rPr>
          <w:b/>
          <w:sz w:val="28"/>
          <w:szCs w:val="28"/>
        </w:rPr>
        <w:t>6. Заключительные положения</w:t>
      </w:r>
    </w:p>
    <w:p w:rsidR="0096367A" w:rsidRPr="00217807" w:rsidRDefault="0096367A" w:rsidP="00561A55">
      <w:pPr>
        <w:widowControl w:val="0"/>
        <w:spacing w:line="360" w:lineRule="exact"/>
        <w:jc w:val="both"/>
        <w:rPr>
          <w:sz w:val="28"/>
          <w:szCs w:val="28"/>
        </w:rPr>
      </w:pP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6.1. В ходе проведения внешней проверки при обнаружении признаков административного правонарушения руководитель мероприятия или должностное лицо Палаты, выявивший нарушение, берет объяснения от должностных лиц объектов контроля и доводит установленный факт нарушений до должностного лица, ответственного за проведение мероприятия.</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При выявлении правонарушений, подпадающих под действие Кодекса Российской Федерации об административных правонарушениях, Палатой решается вопрос о составлении протокола об административном правонарушении в отношении виновных должностных лиц.</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6.2. При предоставлении муниципальным образованием в ходе проведения внешней проверки документов и материалов по устранению выявленных нарушений и недостатков, результаты их рассмотрения могут быть учтены и отражены в заключении по результатам внешней проверки.</w:t>
      </w:r>
    </w:p>
    <w:p w:rsidR="0096367A" w:rsidRPr="00217807" w:rsidRDefault="0096367A" w:rsidP="00561A55">
      <w:pPr>
        <w:widowControl w:val="0"/>
        <w:tabs>
          <w:tab w:val="num" w:pos="0"/>
        </w:tabs>
        <w:spacing w:line="360" w:lineRule="exact"/>
        <w:ind w:firstLine="709"/>
        <w:jc w:val="both"/>
        <w:rPr>
          <w:sz w:val="28"/>
          <w:szCs w:val="28"/>
        </w:rPr>
      </w:pPr>
      <w:r w:rsidRPr="00217807">
        <w:rPr>
          <w:sz w:val="28"/>
          <w:szCs w:val="28"/>
        </w:rPr>
        <w:t>6.3. В случае установления нарушений бюджетного законодательства Российской Федерации, иных нормативных правовых актов, регулирующих бюджетные правоотношения, по результатам проведения внешней проверки годового отчета об исполнении местного бюджета по решению председателя Палаты объектам внешней проверки может быть направлено представление в целях принятия мер по устранению выявленных нарушений, по привлечению к ответственности должностных лиц, виновных в нарушениях, а также мер по пресечению и предупреждению нарушений.</w:t>
      </w:r>
    </w:p>
    <w:sectPr w:rsidR="0096367A" w:rsidRPr="00217807" w:rsidSect="00561A55">
      <w:headerReference w:type="even" r:id="rId13"/>
      <w:headerReference w:type="first" r:id="rId14"/>
      <w:footnotePr>
        <w:numRestart w:val="eachPage"/>
      </w:footnotePr>
      <w:pgSz w:w="11906" w:h="16838" w:code="9"/>
      <w:pgMar w:top="719" w:right="851" w:bottom="1134" w:left="12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7F" w:rsidRDefault="0079557F">
      <w:r>
        <w:separator/>
      </w:r>
    </w:p>
  </w:endnote>
  <w:endnote w:type="continuationSeparator" w:id="0">
    <w:p w:rsidR="0079557F" w:rsidRDefault="0079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7A" w:rsidRPr="00F15EC4" w:rsidRDefault="0096367A">
    <w:pPr>
      <w:pStyle w:val="a8"/>
      <w:jc w:val="right"/>
      <w:rPr>
        <w:sz w:val="20"/>
      </w:rPr>
    </w:pPr>
    <w:r w:rsidRPr="00F15EC4">
      <w:rPr>
        <w:sz w:val="20"/>
      </w:rPr>
      <w:fldChar w:fldCharType="begin"/>
    </w:r>
    <w:r w:rsidRPr="00F15EC4">
      <w:rPr>
        <w:sz w:val="20"/>
      </w:rPr>
      <w:instrText>PAGE   \* MERGEFORMAT</w:instrText>
    </w:r>
    <w:r w:rsidRPr="00F15EC4">
      <w:rPr>
        <w:sz w:val="20"/>
      </w:rPr>
      <w:fldChar w:fldCharType="separate"/>
    </w:r>
    <w:r w:rsidR="00BC4652">
      <w:rPr>
        <w:noProof/>
        <w:sz w:val="20"/>
      </w:rPr>
      <w:t>12</w:t>
    </w:r>
    <w:r w:rsidRPr="00F15EC4">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7F" w:rsidRDefault="0079557F">
      <w:r>
        <w:separator/>
      </w:r>
    </w:p>
  </w:footnote>
  <w:footnote w:type="continuationSeparator" w:id="0">
    <w:p w:rsidR="0079557F" w:rsidRDefault="007955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7A" w:rsidRDefault="009636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96367A" w:rsidRDefault="0096367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7A" w:rsidRDefault="001870A1">
    <w:pPr>
      <w:spacing w:line="259" w:lineRule="auto"/>
      <w:ind w:left="572"/>
      <w:jc w:val="center"/>
    </w:pPr>
    <w:r>
      <w:fldChar w:fldCharType="begin"/>
    </w:r>
    <w:r>
      <w:instrText xml:space="preserve"> PAGE   \* MERGEFORMAT </w:instrText>
    </w:r>
    <w:r>
      <w:fldChar w:fldCharType="separate"/>
    </w:r>
    <w:r w:rsidR="0096367A">
      <w:rPr>
        <w:sz w:val="30"/>
      </w:rPr>
      <w:t>2</w:t>
    </w:r>
    <w:r>
      <w:rPr>
        <w:sz w:val="3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7A" w:rsidRPr="00BD5FF0" w:rsidRDefault="0096367A" w:rsidP="00BD5FF0">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7A" w:rsidRDefault="001870A1">
    <w:pPr>
      <w:spacing w:line="259" w:lineRule="auto"/>
      <w:ind w:left="592"/>
      <w:jc w:val="center"/>
    </w:pPr>
    <w:r>
      <w:fldChar w:fldCharType="begin"/>
    </w:r>
    <w:r>
      <w:instrText xml:space="preserve"> PAGE   \* MERGEFORMAT </w:instrText>
    </w:r>
    <w:r>
      <w:fldChar w:fldCharType="separate"/>
    </w:r>
    <w:r w:rsidR="0096367A">
      <w:rPr>
        <w:sz w:val="30"/>
      </w:rPr>
      <w:t>2</w:t>
    </w:r>
    <w:r>
      <w:rPr>
        <w:sz w:val="3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7A" w:rsidRPr="00937A76" w:rsidRDefault="0096367A" w:rsidP="00937A7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1.8pt;visibility:visible" o:bullet="t">
        <v:imagedata r:id="rId1" o:title=""/>
      </v:shape>
    </w:pict>
  </w:numPicBullet>
  <w:numPicBullet w:numPicBulletId="1">
    <w:pict>
      <v:shape id="_x0000_i1030" type="#_x0000_t75" style="width:.6pt;height:1.8pt;visibility:visible" o:bullet="t">
        <v:imagedata r:id="rId2" o:title=""/>
      </v:shape>
    </w:pict>
  </w:numPicBullet>
  <w:numPicBullet w:numPicBulletId="2">
    <w:pict>
      <v:shape id="_x0000_i1031" type="#_x0000_t75" style="width:.6pt;height:1.8pt;visibility:visible" o:bullet="t">
        <v:imagedata r:id="rId3" o:title=""/>
      </v:shape>
    </w:pict>
  </w:numPicBullet>
  <w:abstractNum w:abstractNumId="0" w15:restartNumberingAfterBreak="0">
    <w:nsid w:val="025C3B74"/>
    <w:multiLevelType w:val="multilevel"/>
    <w:tmpl w:val="2160E768"/>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604"/>
        </w:tabs>
        <w:ind w:left="8604" w:hanging="180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1" w15:restartNumberingAfterBreak="0">
    <w:nsid w:val="097E4AF8"/>
    <w:multiLevelType w:val="hybridMultilevel"/>
    <w:tmpl w:val="253E3DE6"/>
    <w:lvl w:ilvl="0" w:tplc="4476C3A6">
      <w:start w:val="1"/>
      <w:numFmt w:val="bullet"/>
      <w:lvlText w:val=""/>
      <w:lvlJc w:val="left"/>
      <w:pPr>
        <w:tabs>
          <w:tab w:val="num" w:pos="2203"/>
        </w:tabs>
        <w:ind w:left="1106" w:firstLine="737"/>
      </w:pPr>
      <w:rPr>
        <w:rFonts w:ascii="Wingdings" w:hAnsi="Wingdings" w:hint="default"/>
        <w:sz w:val="20"/>
      </w:rPr>
    </w:lvl>
    <w:lvl w:ilvl="1" w:tplc="40A68692">
      <w:start w:val="1"/>
      <w:numFmt w:val="decimal"/>
      <w:lvlText w:val="%2."/>
      <w:lvlJc w:val="left"/>
      <w:pPr>
        <w:tabs>
          <w:tab w:val="num" w:pos="360"/>
        </w:tabs>
        <w:ind w:left="360" w:hanging="360"/>
      </w:pPr>
      <w:rPr>
        <w:rFonts w:cs="Times New Roman" w:hint="default"/>
      </w:rPr>
    </w:lvl>
    <w:lvl w:ilvl="2" w:tplc="F8DCB45A" w:tentative="1">
      <w:start w:val="1"/>
      <w:numFmt w:val="bullet"/>
      <w:lvlText w:val=""/>
      <w:lvlJc w:val="left"/>
      <w:pPr>
        <w:tabs>
          <w:tab w:val="num" w:pos="3294"/>
        </w:tabs>
        <w:ind w:left="3294" w:hanging="360"/>
      </w:pPr>
      <w:rPr>
        <w:rFonts w:ascii="Wingdings" w:hAnsi="Wingdings" w:hint="default"/>
      </w:rPr>
    </w:lvl>
    <w:lvl w:ilvl="3" w:tplc="837E0806" w:tentative="1">
      <w:start w:val="1"/>
      <w:numFmt w:val="bullet"/>
      <w:lvlText w:val=""/>
      <w:lvlJc w:val="left"/>
      <w:pPr>
        <w:tabs>
          <w:tab w:val="num" w:pos="4014"/>
        </w:tabs>
        <w:ind w:left="4014" w:hanging="360"/>
      </w:pPr>
      <w:rPr>
        <w:rFonts w:ascii="Symbol" w:hAnsi="Symbol" w:hint="default"/>
      </w:rPr>
    </w:lvl>
    <w:lvl w:ilvl="4" w:tplc="444EBE1C" w:tentative="1">
      <w:start w:val="1"/>
      <w:numFmt w:val="bullet"/>
      <w:lvlText w:val="o"/>
      <w:lvlJc w:val="left"/>
      <w:pPr>
        <w:tabs>
          <w:tab w:val="num" w:pos="4734"/>
        </w:tabs>
        <w:ind w:left="4734" w:hanging="360"/>
      </w:pPr>
      <w:rPr>
        <w:rFonts w:ascii="Courier New" w:hAnsi="Courier New" w:hint="default"/>
      </w:rPr>
    </w:lvl>
    <w:lvl w:ilvl="5" w:tplc="BD3075A6" w:tentative="1">
      <w:start w:val="1"/>
      <w:numFmt w:val="bullet"/>
      <w:lvlText w:val=""/>
      <w:lvlJc w:val="left"/>
      <w:pPr>
        <w:tabs>
          <w:tab w:val="num" w:pos="5454"/>
        </w:tabs>
        <w:ind w:left="5454" w:hanging="360"/>
      </w:pPr>
      <w:rPr>
        <w:rFonts w:ascii="Wingdings" w:hAnsi="Wingdings" w:hint="default"/>
      </w:rPr>
    </w:lvl>
    <w:lvl w:ilvl="6" w:tplc="C256DB82" w:tentative="1">
      <w:start w:val="1"/>
      <w:numFmt w:val="bullet"/>
      <w:lvlText w:val=""/>
      <w:lvlJc w:val="left"/>
      <w:pPr>
        <w:tabs>
          <w:tab w:val="num" w:pos="6174"/>
        </w:tabs>
        <w:ind w:left="6174" w:hanging="360"/>
      </w:pPr>
      <w:rPr>
        <w:rFonts w:ascii="Symbol" w:hAnsi="Symbol" w:hint="default"/>
      </w:rPr>
    </w:lvl>
    <w:lvl w:ilvl="7" w:tplc="8500CE00" w:tentative="1">
      <w:start w:val="1"/>
      <w:numFmt w:val="bullet"/>
      <w:lvlText w:val="o"/>
      <w:lvlJc w:val="left"/>
      <w:pPr>
        <w:tabs>
          <w:tab w:val="num" w:pos="6894"/>
        </w:tabs>
        <w:ind w:left="6894" w:hanging="360"/>
      </w:pPr>
      <w:rPr>
        <w:rFonts w:ascii="Courier New" w:hAnsi="Courier New" w:hint="default"/>
      </w:rPr>
    </w:lvl>
    <w:lvl w:ilvl="8" w:tplc="80A8363E"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2F1D2C"/>
    <w:multiLevelType w:val="hybridMultilevel"/>
    <w:tmpl w:val="63205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966ED1"/>
    <w:multiLevelType w:val="multilevel"/>
    <w:tmpl w:val="09929240"/>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288" w:hanging="720"/>
      </w:pPr>
      <w:rPr>
        <w:rFonts w:cs="Times New Roman"/>
        <w:strike w:val="0"/>
        <w:dstrike w:val="0"/>
        <w:u w:val="none"/>
        <w:effect w:val="none"/>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4" w15:restartNumberingAfterBreak="0">
    <w:nsid w:val="2BF506A8"/>
    <w:multiLevelType w:val="hybridMultilevel"/>
    <w:tmpl w:val="285E29DE"/>
    <w:lvl w:ilvl="0" w:tplc="7B54D4F4">
      <w:start w:val="1"/>
      <w:numFmt w:val="decimal"/>
      <w:lvlText w:val="%1."/>
      <w:lvlJc w:val="left"/>
      <w:pPr>
        <w:tabs>
          <w:tab w:val="num" w:pos="360"/>
        </w:tabs>
        <w:ind w:left="360" w:hanging="360"/>
      </w:pPr>
      <w:rPr>
        <w:rFonts w:cs="Times New Roman" w:hint="default"/>
      </w:rPr>
    </w:lvl>
    <w:lvl w:ilvl="1" w:tplc="47AE515E">
      <w:numFmt w:val="none"/>
      <w:lvlText w:val=""/>
      <w:lvlJc w:val="left"/>
      <w:pPr>
        <w:tabs>
          <w:tab w:val="num" w:pos="360"/>
        </w:tabs>
      </w:pPr>
      <w:rPr>
        <w:rFonts w:cs="Times New Roman"/>
      </w:rPr>
    </w:lvl>
    <w:lvl w:ilvl="2" w:tplc="DF64B046">
      <w:numFmt w:val="none"/>
      <w:lvlText w:val=""/>
      <w:lvlJc w:val="left"/>
      <w:pPr>
        <w:tabs>
          <w:tab w:val="num" w:pos="360"/>
        </w:tabs>
      </w:pPr>
      <w:rPr>
        <w:rFonts w:cs="Times New Roman"/>
      </w:rPr>
    </w:lvl>
    <w:lvl w:ilvl="3" w:tplc="2348D8EE">
      <w:numFmt w:val="none"/>
      <w:lvlText w:val=""/>
      <w:lvlJc w:val="left"/>
      <w:pPr>
        <w:tabs>
          <w:tab w:val="num" w:pos="360"/>
        </w:tabs>
      </w:pPr>
      <w:rPr>
        <w:rFonts w:cs="Times New Roman"/>
      </w:rPr>
    </w:lvl>
    <w:lvl w:ilvl="4" w:tplc="AF3E6032">
      <w:numFmt w:val="none"/>
      <w:lvlText w:val=""/>
      <w:lvlJc w:val="left"/>
      <w:pPr>
        <w:tabs>
          <w:tab w:val="num" w:pos="360"/>
        </w:tabs>
      </w:pPr>
      <w:rPr>
        <w:rFonts w:cs="Times New Roman"/>
      </w:rPr>
    </w:lvl>
    <w:lvl w:ilvl="5" w:tplc="B8843B1C">
      <w:numFmt w:val="none"/>
      <w:lvlText w:val=""/>
      <w:lvlJc w:val="left"/>
      <w:pPr>
        <w:tabs>
          <w:tab w:val="num" w:pos="360"/>
        </w:tabs>
      </w:pPr>
      <w:rPr>
        <w:rFonts w:cs="Times New Roman"/>
      </w:rPr>
    </w:lvl>
    <w:lvl w:ilvl="6" w:tplc="F1D622C6">
      <w:numFmt w:val="none"/>
      <w:lvlText w:val=""/>
      <w:lvlJc w:val="left"/>
      <w:pPr>
        <w:tabs>
          <w:tab w:val="num" w:pos="360"/>
        </w:tabs>
      </w:pPr>
      <w:rPr>
        <w:rFonts w:cs="Times New Roman"/>
      </w:rPr>
    </w:lvl>
    <w:lvl w:ilvl="7" w:tplc="7D4AF68E">
      <w:numFmt w:val="none"/>
      <w:lvlText w:val=""/>
      <w:lvlJc w:val="left"/>
      <w:pPr>
        <w:tabs>
          <w:tab w:val="num" w:pos="360"/>
        </w:tabs>
      </w:pPr>
      <w:rPr>
        <w:rFonts w:cs="Times New Roman"/>
      </w:rPr>
    </w:lvl>
    <w:lvl w:ilvl="8" w:tplc="6F1600E2">
      <w:numFmt w:val="none"/>
      <w:lvlText w:val=""/>
      <w:lvlJc w:val="left"/>
      <w:pPr>
        <w:tabs>
          <w:tab w:val="num" w:pos="360"/>
        </w:tabs>
      </w:pPr>
      <w:rPr>
        <w:rFonts w:cs="Times New Roman"/>
      </w:rPr>
    </w:lvl>
  </w:abstractNum>
  <w:abstractNum w:abstractNumId="5" w15:restartNumberingAfterBreak="0">
    <w:nsid w:val="34CC3FD1"/>
    <w:multiLevelType w:val="hybridMultilevel"/>
    <w:tmpl w:val="C9BCEE66"/>
    <w:lvl w:ilvl="0" w:tplc="649E869E">
      <w:start w:val="1"/>
      <w:numFmt w:val="decimal"/>
      <w:lvlText w:val="%1"/>
      <w:lvlJc w:val="left"/>
      <w:pPr>
        <w:ind w:left="24"/>
      </w:pPr>
      <w:rPr>
        <w:rFonts w:ascii="Times New Roman" w:eastAsia="Times New Roman" w:hAnsi="Times New Roman" w:cs="Times New Roman"/>
        <w:b w:val="0"/>
        <w:i w:val="0"/>
        <w:strike w:val="0"/>
        <w:dstrike w:val="0"/>
        <w:color w:val="000000"/>
        <w:sz w:val="30"/>
        <w:szCs w:val="30"/>
        <w:u w:val="none" w:color="000000"/>
        <w:vertAlign w:val="baseline"/>
      </w:rPr>
    </w:lvl>
    <w:lvl w:ilvl="1" w:tplc="F5D82B3C">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vertAlign w:val="baseline"/>
      </w:rPr>
    </w:lvl>
    <w:lvl w:ilvl="2" w:tplc="1ACC6880">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vertAlign w:val="baseline"/>
      </w:rPr>
    </w:lvl>
    <w:lvl w:ilvl="3" w:tplc="8B78DD4C">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vertAlign w:val="baseline"/>
      </w:rPr>
    </w:lvl>
    <w:lvl w:ilvl="4" w:tplc="5D54BDAC">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vertAlign w:val="baseline"/>
      </w:rPr>
    </w:lvl>
    <w:lvl w:ilvl="5" w:tplc="2932BDA4">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vertAlign w:val="baseline"/>
      </w:rPr>
    </w:lvl>
    <w:lvl w:ilvl="6" w:tplc="D698FEE6">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vertAlign w:val="baseline"/>
      </w:rPr>
    </w:lvl>
    <w:lvl w:ilvl="7" w:tplc="771ABA04">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vertAlign w:val="baseline"/>
      </w:rPr>
    </w:lvl>
    <w:lvl w:ilvl="8" w:tplc="D4F4228A">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6" w15:restartNumberingAfterBreak="0">
    <w:nsid w:val="3B0D1FE4"/>
    <w:multiLevelType w:val="hybridMultilevel"/>
    <w:tmpl w:val="3F90C0E4"/>
    <w:lvl w:ilvl="0" w:tplc="8AE63054">
      <w:start w:val="1"/>
      <w:numFmt w:val="bullet"/>
      <w:lvlText w:val=""/>
      <w:lvlJc w:val="left"/>
      <w:pPr>
        <w:tabs>
          <w:tab w:val="num" w:pos="2203"/>
        </w:tabs>
        <w:ind w:left="1134" w:firstLine="709"/>
      </w:pPr>
      <w:rPr>
        <w:rFonts w:ascii="Symbol" w:hAnsi="Symbol" w:hint="default"/>
      </w:rPr>
    </w:lvl>
    <w:lvl w:ilvl="1" w:tplc="8D2C5F1A" w:tentative="1">
      <w:start w:val="1"/>
      <w:numFmt w:val="bullet"/>
      <w:lvlText w:val="o"/>
      <w:lvlJc w:val="left"/>
      <w:pPr>
        <w:tabs>
          <w:tab w:val="num" w:pos="2149"/>
        </w:tabs>
        <w:ind w:left="2149" w:hanging="360"/>
      </w:pPr>
      <w:rPr>
        <w:rFonts w:ascii="Courier New" w:hAnsi="Courier New" w:hint="default"/>
      </w:rPr>
    </w:lvl>
    <w:lvl w:ilvl="2" w:tplc="C672A512" w:tentative="1">
      <w:start w:val="1"/>
      <w:numFmt w:val="bullet"/>
      <w:lvlText w:val=""/>
      <w:lvlJc w:val="left"/>
      <w:pPr>
        <w:tabs>
          <w:tab w:val="num" w:pos="2869"/>
        </w:tabs>
        <w:ind w:left="2869" w:hanging="360"/>
      </w:pPr>
      <w:rPr>
        <w:rFonts w:ascii="Wingdings" w:hAnsi="Wingdings" w:hint="default"/>
      </w:rPr>
    </w:lvl>
    <w:lvl w:ilvl="3" w:tplc="1F78AF56" w:tentative="1">
      <w:start w:val="1"/>
      <w:numFmt w:val="bullet"/>
      <w:lvlText w:val=""/>
      <w:lvlJc w:val="left"/>
      <w:pPr>
        <w:tabs>
          <w:tab w:val="num" w:pos="3589"/>
        </w:tabs>
        <w:ind w:left="3589" w:hanging="360"/>
      </w:pPr>
      <w:rPr>
        <w:rFonts w:ascii="Symbol" w:hAnsi="Symbol" w:hint="default"/>
      </w:rPr>
    </w:lvl>
    <w:lvl w:ilvl="4" w:tplc="1D4EBC36" w:tentative="1">
      <w:start w:val="1"/>
      <w:numFmt w:val="bullet"/>
      <w:lvlText w:val="o"/>
      <w:lvlJc w:val="left"/>
      <w:pPr>
        <w:tabs>
          <w:tab w:val="num" w:pos="4309"/>
        </w:tabs>
        <w:ind w:left="4309" w:hanging="360"/>
      </w:pPr>
      <w:rPr>
        <w:rFonts w:ascii="Courier New" w:hAnsi="Courier New" w:hint="default"/>
      </w:rPr>
    </w:lvl>
    <w:lvl w:ilvl="5" w:tplc="140A207E" w:tentative="1">
      <w:start w:val="1"/>
      <w:numFmt w:val="bullet"/>
      <w:lvlText w:val=""/>
      <w:lvlJc w:val="left"/>
      <w:pPr>
        <w:tabs>
          <w:tab w:val="num" w:pos="5029"/>
        </w:tabs>
        <w:ind w:left="5029" w:hanging="360"/>
      </w:pPr>
      <w:rPr>
        <w:rFonts w:ascii="Wingdings" w:hAnsi="Wingdings" w:hint="default"/>
      </w:rPr>
    </w:lvl>
    <w:lvl w:ilvl="6" w:tplc="DAF43EA0" w:tentative="1">
      <w:start w:val="1"/>
      <w:numFmt w:val="bullet"/>
      <w:lvlText w:val=""/>
      <w:lvlJc w:val="left"/>
      <w:pPr>
        <w:tabs>
          <w:tab w:val="num" w:pos="5749"/>
        </w:tabs>
        <w:ind w:left="5749" w:hanging="360"/>
      </w:pPr>
      <w:rPr>
        <w:rFonts w:ascii="Symbol" w:hAnsi="Symbol" w:hint="default"/>
      </w:rPr>
    </w:lvl>
    <w:lvl w:ilvl="7" w:tplc="EBACEC02" w:tentative="1">
      <w:start w:val="1"/>
      <w:numFmt w:val="bullet"/>
      <w:lvlText w:val="o"/>
      <w:lvlJc w:val="left"/>
      <w:pPr>
        <w:tabs>
          <w:tab w:val="num" w:pos="6469"/>
        </w:tabs>
        <w:ind w:left="6469" w:hanging="360"/>
      </w:pPr>
      <w:rPr>
        <w:rFonts w:ascii="Courier New" w:hAnsi="Courier New" w:hint="default"/>
      </w:rPr>
    </w:lvl>
    <w:lvl w:ilvl="8" w:tplc="CB3672D2"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FDF1A42"/>
    <w:multiLevelType w:val="hybridMultilevel"/>
    <w:tmpl w:val="F5DA2DAA"/>
    <w:lvl w:ilvl="0" w:tplc="4B9E7D5E">
      <w:start w:val="4"/>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vertAlign w:val="baseline"/>
      </w:rPr>
    </w:lvl>
    <w:lvl w:ilvl="1" w:tplc="1072390A">
      <w:start w:val="1"/>
      <w:numFmt w:val="lowerLetter"/>
      <w:lvlText w:val="%2"/>
      <w:lvlJc w:val="left"/>
      <w:pPr>
        <w:ind w:left="1809"/>
      </w:pPr>
      <w:rPr>
        <w:rFonts w:ascii="Times New Roman" w:eastAsia="Times New Roman" w:hAnsi="Times New Roman" w:cs="Times New Roman"/>
        <w:b w:val="0"/>
        <w:i w:val="0"/>
        <w:strike w:val="0"/>
        <w:dstrike w:val="0"/>
        <w:color w:val="000000"/>
        <w:sz w:val="26"/>
        <w:szCs w:val="26"/>
        <w:u w:val="none" w:color="000000"/>
        <w:vertAlign w:val="baseline"/>
      </w:rPr>
    </w:lvl>
    <w:lvl w:ilvl="2" w:tplc="89D40CFE">
      <w:start w:val="1"/>
      <w:numFmt w:val="lowerRoman"/>
      <w:lvlText w:val="%3"/>
      <w:lvlJc w:val="left"/>
      <w:pPr>
        <w:ind w:left="2529"/>
      </w:pPr>
      <w:rPr>
        <w:rFonts w:ascii="Times New Roman" w:eastAsia="Times New Roman" w:hAnsi="Times New Roman" w:cs="Times New Roman"/>
        <w:b w:val="0"/>
        <w:i w:val="0"/>
        <w:strike w:val="0"/>
        <w:dstrike w:val="0"/>
        <w:color w:val="000000"/>
        <w:sz w:val="26"/>
        <w:szCs w:val="26"/>
        <w:u w:val="none" w:color="000000"/>
        <w:vertAlign w:val="baseline"/>
      </w:rPr>
    </w:lvl>
    <w:lvl w:ilvl="3" w:tplc="AF943BAC">
      <w:start w:val="1"/>
      <w:numFmt w:val="decimal"/>
      <w:lvlText w:val="%4"/>
      <w:lvlJc w:val="left"/>
      <w:pPr>
        <w:ind w:left="3249"/>
      </w:pPr>
      <w:rPr>
        <w:rFonts w:ascii="Times New Roman" w:eastAsia="Times New Roman" w:hAnsi="Times New Roman" w:cs="Times New Roman"/>
        <w:b w:val="0"/>
        <w:i w:val="0"/>
        <w:strike w:val="0"/>
        <w:dstrike w:val="0"/>
        <w:color w:val="000000"/>
        <w:sz w:val="26"/>
        <w:szCs w:val="26"/>
        <w:u w:val="none" w:color="000000"/>
        <w:vertAlign w:val="baseline"/>
      </w:rPr>
    </w:lvl>
    <w:lvl w:ilvl="4" w:tplc="9C2484EA">
      <w:start w:val="1"/>
      <w:numFmt w:val="lowerLetter"/>
      <w:lvlText w:val="%5"/>
      <w:lvlJc w:val="left"/>
      <w:pPr>
        <w:ind w:left="3969"/>
      </w:pPr>
      <w:rPr>
        <w:rFonts w:ascii="Times New Roman" w:eastAsia="Times New Roman" w:hAnsi="Times New Roman" w:cs="Times New Roman"/>
        <w:b w:val="0"/>
        <w:i w:val="0"/>
        <w:strike w:val="0"/>
        <w:dstrike w:val="0"/>
        <w:color w:val="000000"/>
        <w:sz w:val="26"/>
        <w:szCs w:val="26"/>
        <w:u w:val="none" w:color="000000"/>
        <w:vertAlign w:val="baseline"/>
      </w:rPr>
    </w:lvl>
    <w:lvl w:ilvl="5" w:tplc="A78407BC">
      <w:start w:val="1"/>
      <w:numFmt w:val="lowerRoman"/>
      <w:lvlText w:val="%6"/>
      <w:lvlJc w:val="left"/>
      <w:pPr>
        <w:ind w:left="4689"/>
      </w:pPr>
      <w:rPr>
        <w:rFonts w:ascii="Times New Roman" w:eastAsia="Times New Roman" w:hAnsi="Times New Roman" w:cs="Times New Roman"/>
        <w:b w:val="0"/>
        <w:i w:val="0"/>
        <w:strike w:val="0"/>
        <w:dstrike w:val="0"/>
        <w:color w:val="000000"/>
        <w:sz w:val="26"/>
        <w:szCs w:val="26"/>
        <w:u w:val="none" w:color="000000"/>
        <w:vertAlign w:val="baseline"/>
      </w:rPr>
    </w:lvl>
    <w:lvl w:ilvl="6" w:tplc="19460E9E">
      <w:start w:val="1"/>
      <w:numFmt w:val="decimal"/>
      <w:lvlText w:val="%7"/>
      <w:lvlJc w:val="left"/>
      <w:pPr>
        <w:ind w:left="5409"/>
      </w:pPr>
      <w:rPr>
        <w:rFonts w:ascii="Times New Roman" w:eastAsia="Times New Roman" w:hAnsi="Times New Roman" w:cs="Times New Roman"/>
        <w:b w:val="0"/>
        <w:i w:val="0"/>
        <w:strike w:val="0"/>
        <w:dstrike w:val="0"/>
        <w:color w:val="000000"/>
        <w:sz w:val="26"/>
        <w:szCs w:val="26"/>
        <w:u w:val="none" w:color="000000"/>
        <w:vertAlign w:val="baseline"/>
      </w:rPr>
    </w:lvl>
    <w:lvl w:ilvl="7" w:tplc="274295F8">
      <w:start w:val="1"/>
      <w:numFmt w:val="lowerLetter"/>
      <w:lvlText w:val="%8"/>
      <w:lvlJc w:val="left"/>
      <w:pPr>
        <w:ind w:left="6129"/>
      </w:pPr>
      <w:rPr>
        <w:rFonts w:ascii="Times New Roman" w:eastAsia="Times New Roman" w:hAnsi="Times New Roman" w:cs="Times New Roman"/>
        <w:b w:val="0"/>
        <w:i w:val="0"/>
        <w:strike w:val="0"/>
        <w:dstrike w:val="0"/>
        <w:color w:val="000000"/>
        <w:sz w:val="26"/>
        <w:szCs w:val="26"/>
        <w:u w:val="none" w:color="000000"/>
        <w:vertAlign w:val="baseline"/>
      </w:rPr>
    </w:lvl>
    <w:lvl w:ilvl="8" w:tplc="D8889AF2">
      <w:start w:val="1"/>
      <w:numFmt w:val="lowerRoman"/>
      <w:lvlText w:val="%9"/>
      <w:lvlJc w:val="left"/>
      <w:pPr>
        <w:ind w:left="6849"/>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8" w15:restartNumberingAfterBreak="0">
    <w:nsid w:val="40FA027E"/>
    <w:multiLevelType w:val="hybridMultilevel"/>
    <w:tmpl w:val="74846E5A"/>
    <w:lvl w:ilvl="0" w:tplc="1204A774">
      <w:start w:val="1"/>
      <w:numFmt w:val="decimal"/>
      <w:lvlText w:val="%1."/>
      <w:lvlJc w:val="left"/>
      <w:pPr>
        <w:ind w:left="396"/>
      </w:pPr>
      <w:rPr>
        <w:rFonts w:ascii="Times New Roman" w:eastAsia="Times New Roman" w:hAnsi="Times New Roman" w:cs="Times New Roman"/>
        <w:b w:val="0"/>
        <w:i w:val="0"/>
        <w:strike w:val="0"/>
        <w:dstrike w:val="0"/>
        <w:color w:val="000000"/>
        <w:sz w:val="30"/>
        <w:szCs w:val="30"/>
        <w:u w:val="none" w:color="000000"/>
        <w:vertAlign w:val="baseline"/>
      </w:rPr>
    </w:lvl>
    <w:lvl w:ilvl="1" w:tplc="9BE2CA58">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vertAlign w:val="baseline"/>
      </w:rPr>
    </w:lvl>
    <w:lvl w:ilvl="2" w:tplc="0D18C8A2">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vertAlign w:val="baseline"/>
      </w:rPr>
    </w:lvl>
    <w:lvl w:ilvl="3" w:tplc="96F6F66C">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vertAlign w:val="baseline"/>
      </w:rPr>
    </w:lvl>
    <w:lvl w:ilvl="4" w:tplc="1AF69534">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vertAlign w:val="baseline"/>
      </w:rPr>
    </w:lvl>
    <w:lvl w:ilvl="5" w:tplc="94BA4354">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vertAlign w:val="baseline"/>
      </w:rPr>
    </w:lvl>
    <w:lvl w:ilvl="6" w:tplc="41D4D736">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vertAlign w:val="baseline"/>
      </w:rPr>
    </w:lvl>
    <w:lvl w:ilvl="7" w:tplc="E6E0D308">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vertAlign w:val="baseline"/>
      </w:rPr>
    </w:lvl>
    <w:lvl w:ilvl="8" w:tplc="5FEA0AEC">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vertAlign w:val="baseline"/>
      </w:rPr>
    </w:lvl>
  </w:abstractNum>
  <w:abstractNum w:abstractNumId="9" w15:restartNumberingAfterBreak="0">
    <w:nsid w:val="437803D4"/>
    <w:multiLevelType w:val="hybridMultilevel"/>
    <w:tmpl w:val="F9389A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C578B2"/>
    <w:multiLevelType w:val="hybridMultilevel"/>
    <w:tmpl w:val="0EF63E70"/>
    <w:lvl w:ilvl="0" w:tplc="DBCE1D72">
      <w:start w:val="1"/>
      <w:numFmt w:val="bullet"/>
      <w:lvlText w:val="•"/>
      <w:lvlJc w:val="left"/>
      <w:pPr>
        <w:ind w:left="360"/>
      </w:pPr>
      <w:rPr>
        <w:rFonts w:ascii="Times New Roman" w:eastAsia="Times New Roman" w:hAnsi="Times New Roman"/>
        <w:b w:val="0"/>
        <w:i w:val="0"/>
        <w:strike w:val="0"/>
        <w:dstrike w:val="0"/>
        <w:color w:val="000000"/>
        <w:sz w:val="38"/>
        <w:u w:val="none" w:color="000000"/>
        <w:vertAlign w:val="baseline"/>
      </w:rPr>
    </w:lvl>
    <w:lvl w:ilvl="1" w:tplc="17268C7A">
      <w:start w:val="1"/>
      <w:numFmt w:val="bullet"/>
      <w:lvlRestart w:val="0"/>
      <w:lvlText w:val="-"/>
      <w:lvlJc w:val="left"/>
      <w:pPr>
        <w:ind w:left="367"/>
      </w:pPr>
      <w:rPr>
        <w:rFonts w:ascii="Times New Roman" w:eastAsia="Times New Roman" w:hAnsi="Times New Roman"/>
        <w:b w:val="0"/>
        <w:i w:val="0"/>
        <w:strike w:val="0"/>
        <w:dstrike w:val="0"/>
        <w:color w:val="000000"/>
        <w:sz w:val="38"/>
        <w:u w:val="none" w:color="000000"/>
        <w:vertAlign w:val="baseline"/>
      </w:rPr>
    </w:lvl>
    <w:lvl w:ilvl="2" w:tplc="8FA41082">
      <w:start w:val="1"/>
      <w:numFmt w:val="bullet"/>
      <w:lvlText w:val="▪"/>
      <w:lvlJc w:val="left"/>
      <w:pPr>
        <w:ind w:left="1790"/>
      </w:pPr>
      <w:rPr>
        <w:rFonts w:ascii="Times New Roman" w:eastAsia="Times New Roman" w:hAnsi="Times New Roman"/>
        <w:b w:val="0"/>
        <w:i w:val="0"/>
        <w:strike w:val="0"/>
        <w:dstrike w:val="0"/>
        <w:color w:val="000000"/>
        <w:sz w:val="38"/>
        <w:u w:val="none" w:color="000000"/>
        <w:vertAlign w:val="baseline"/>
      </w:rPr>
    </w:lvl>
    <w:lvl w:ilvl="3" w:tplc="BAA036C4">
      <w:start w:val="1"/>
      <w:numFmt w:val="bullet"/>
      <w:lvlText w:val="•"/>
      <w:lvlJc w:val="left"/>
      <w:pPr>
        <w:ind w:left="2510"/>
      </w:pPr>
      <w:rPr>
        <w:rFonts w:ascii="Times New Roman" w:eastAsia="Times New Roman" w:hAnsi="Times New Roman"/>
        <w:b w:val="0"/>
        <w:i w:val="0"/>
        <w:strike w:val="0"/>
        <w:dstrike w:val="0"/>
        <w:color w:val="000000"/>
        <w:sz w:val="38"/>
        <w:u w:val="none" w:color="000000"/>
        <w:vertAlign w:val="baseline"/>
      </w:rPr>
    </w:lvl>
    <w:lvl w:ilvl="4" w:tplc="70083B80">
      <w:start w:val="1"/>
      <w:numFmt w:val="bullet"/>
      <w:lvlText w:val="o"/>
      <w:lvlJc w:val="left"/>
      <w:pPr>
        <w:ind w:left="3230"/>
      </w:pPr>
      <w:rPr>
        <w:rFonts w:ascii="Times New Roman" w:eastAsia="Times New Roman" w:hAnsi="Times New Roman"/>
        <w:b w:val="0"/>
        <w:i w:val="0"/>
        <w:strike w:val="0"/>
        <w:dstrike w:val="0"/>
        <w:color w:val="000000"/>
        <w:sz w:val="38"/>
        <w:u w:val="none" w:color="000000"/>
        <w:vertAlign w:val="baseline"/>
      </w:rPr>
    </w:lvl>
    <w:lvl w:ilvl="5" w:tplc="0768947E">
      <w:start w:val="1"/>
      <w:numFmt w:val="bullet"/>
      <w:lvlText w:val="▪"/>
      <w:lvlJc w:val="left"/>
      <w:pPr>
        <w:ind w:left="3950"/>
      </w:pPr>
      <w:rPr>
        <w:rFonts w:ascii="Times New Roman" w:eastAsia="Times New Roman" w:hAnsi="Times New Roman"/>
        <w:b w:val="0"/>
        <w:i w:val="0"/>
        <w:strike w:val="0"/>
        <w:dstrike w:val="0"/>
        <w:color w:val="000000"/>
        <w:sz w:val="38"/>
        <w:u w:val="none" w:color="000000"/>
        <w:vertAlign w:val="baseline"/>
      </w:rPr>
    </w:lvl>
    <w:lvl w:ilvl="6" w:tplc="2112F772">
      <w:start w:val="1"/>
      <w:numFmt w:val="bullet"/>
      <w:lvlText w:val="•"/>
      <w:lvlJc w:val="left"/>
      <w:pPr>
        <w:ind w:left="4670"/>
      </w:pPr>
      <w:rPr>
        <w:rFonts w:ascii="Times New Roman" w:eastAsia="Times New Roman" w:hAnsi="Times New Roman"/>
        <w:b w:val="0"/>
        <w:i w:val="0"/>
        <w:strike w:val="0"/>
        <w:dstrike w:val="0"/>
        <w:color w:val="000000"/>
        <w:sz w:val="38"/>
        <w:u w:val="none" w:color="000000"/>
        <w:vertAlign w:val="baseline"/>
      </w:rPr>
    </w:lvl>
    <w:lvl w:ilvl="7" w:tplc="7F1616CC">
      <w:start w:val="1"/>
      <w:numFmt w:val="bullet"/>
      <w:lvlText w:val="o"/>
      <w:lvlJc w:val="left"/>
      <w:pPr>
        <w:ind w:left="5390"/>
      </w:pPr>
      <w:rPr>
        <w:rFonts w:ascii="Times New Roman" w:eastAsia="Times New Roman" w:hAnsi="Times New Roman"/>
        <w:b w:val="0"/>
        <w:i w:val="0"/>
        <w:strike w:val="0"/>
        <w:dstrike w:val="0"/>
        <w:color w:val="000000"/>
        <w:sz w:val="38"/>
        <w:u w:val="none" w:color="000000"/>
        <w:vertAlign w:val="baseline"/>
      </w:rPr>
    </w:lvl>
    <w:lvl w:ilvl="8" w:tplc="146E19EC">
      <w:start w:val="1"/>
      <w:numFmt w:val="bullet"/>
      <w:lvlText w:val="▪"/>
      <w:lvlJc w:val="left"/>
      <w:pPr>
        <w:ind w:left="6110"/>
      </w:pPr>
      <w:rPr>
        <w:rFonts w:ascii="Times New Roman" w:eastAsia="Times New Roman" w:hAnsi="Times New Roman"/>
        <w:b w:val="0"/>
        <w:i w:val="0"/>
        <w:strike w:val="0"/>
        <w:dstrike w:val="0"/>
        <w:color w:val="000000"/>
        <w:sz w:val="38"/>
        <w:u w:val="none" w:color="000000"/>
        <w:vertAlign w:val="baseline"/>
      </w:rPr>
    </w:lvl>
  </w:abstractNum>
  <w:abstractNum w:abstractNumId="11" w15:restartNumberingAfterBreak="0">
    <w:nsid w:val="4C3E19F3"/>
    <w:multiLevelType w:val="multilevel"/>
    <w:tmpl w:val="7F3218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680"/>
        </w:tabs>
        <w:ind w:left="13680" w:hanging="180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12" w15:restartNumberingAfterBreak="0">
    <w:nsid w:val="4D945AB5"/>
    <w:multiLevelType w:val="hybridMultilevel"/>
    <w:tmpl w:val="253E3DE6"/>
    <w:lvl w:ilvl="0" w:tplc="76E46BC8">
      <w:start w:val="1"/>
      <w:numFmt w:val="bullet"/>
      <w:lvlText w:val=""/>
      <w:lvlJc w:val="left"/>
      <w:pPr>
        <w:tabs>
          <w:tab w:val="num" w:pos="2203"/>
        </w:tabs>
        <w:ind w:left="1134" w:firstLine="709"/>
      </w:pPr>
      <w:rPr>
        <w:rFonts w:ascii="Symbol" w:hAnsi="Symbol" w:hint="default"/>
      </w:rPr>
    </w:lvl>
    <w:lvl w:ilvl="1" w:tplc="3D961AA2" w:tentative="1">
      <w:start w:val="1"/>
      <w:numFmt w:val="bullet"/>
      <w:lvlText w:val="o"/>
      <w:lvlJc w:val="left"/>
      <w:pPr>
        <w:tabs>
          <w:tab w:val="num" w:pos="2574"/>
        </w:tabs>
        <w:ind w:left="2574" w:hanging="360"/>
      </w:pPr>
      <w:rPr>
        <w:rFonts w:ascii="Courier New" w:hAnsi="Courier New" w:hint="default"/>
      </w:rPr>
    </w:lvl>
    <w:lvl w:ilvl="2" w:tplc="13E23E06" w:tentative="1">
      <w:start w:val="1"/>
      <w:numFmt w:val="bullet"/>
      <w:lvlText w:val=""/>
      <w:lvlJc w:val="left"/>
      <w:pPr>
        <w:tabs>
          <w:tab w:val="num" w:pos="3294"/>
        </w:tabs>
        <w:ind w:left="3294" w:hanging="360"/>
      </w:pPr>
      <w:rPr>
        <w:rFonts w:ascii="Wingdings" w:hAnsi="Wingdings" w:hint="default"/>
      </w:rPr>
    </w:lvl>
    <w:lvl w:ilvl="3" w:tplc="EB860BC4" w:tentative="1">
      <w:start w:val="1"/>
      <w:numFmt w:val="bullet"/>
      <w:lvlText w:val=""/>
      <w:lvlJc w:val="left"/>
      <w:pPr>
        <w:tabs>
          <w:tab w:val="num" w:pos="4014"/>
        </w:tabs>
        <w:ind w:left="4014" w:hanging="360"/>
      </w:pPr>
      <w:rPr>
        <w:rFonts w:ascii="Symbol" w:hAnsi="Symbol" w:hint="default"/>
      </w:rPr>
    </w:lvl>
    <w:lvl w:ilvl="4" w:tplc="C09A8B2E" w:tentative="1">
      <w:start w:val="1"/>
      <w:numFmt w:val="bullet"/>
      <w:lvlText w:val="o"/>
      <w:lvlJc w:val="left"/>
      <w:pPr>
        <w:tabs>
          <w:tab w:val="num" w:pos="4734"/>
        </w:tabs>
        <w:ind w:left="4734" w:hanging="360"/>
      </w:pPr>
      <w:rPr>
        <w:rFonts w:ascii="Courier New" w:hAnsi="Courier New" w:hint="default"/>
      </w:rPr>
    </w:lvl>
    <w:lvl w:ilvl="5" w:tplc="FEA4A892" w:tentative="1">
      <w:start w:val="1"/>
      <w:numFmt w:val="bullet"/>
      <w:lvlText w:val=""/>
      <w:lvlJc w:val="left"/>
      <w:pPr>
        <w:tabs>
          <w:tab w:val="num" w:pos="5454"/>
        </w:tabs>
        <w:ind w:left="5454" w:hanging="360"/>
      </w:pPr>
      <w:rPr>
        <w:rFonts w:ascii="Wingdings" w:hAnsi="Wingdings" w:hint="default"/>
      </w:rPr>
    </w:lvl>
    <w:lvl w:ilvl="6" w:tplc="7D56D9D4" w:tentative="1">
      <w:start w:val="1"/>
      <w:numFmt w:val="bullet"/>
      <w:lvlText w:val=""/>
      <w:lvlJc w:val="left"/>
      <w:pPr>
        <w:tabs>
          <w:tab w:val="num" w:pos="6174"/>
        </w:tabs>
        <w:ind w:left="6174" w:hanging="360"/>
      </w:pPr>
      <w:rPr>
        <w:rFonts w:ascii="Symbol" w:hAnsi="Symbol" w:hint="default"/>
      </w:rPr>
    </w:lvl>
    <w:lvl w:ilvl="7" w:tplc="5BAE9D90" w:tentative="1">
      <w:start w:val="1"/>
      <w:numFmt w:val="bullet"/>
      <w:lvlText w:val="o"/>
      <w:lvlJc w:val="left"/>
      <w:pPr>
        <w:tabs>
          <w:tab w:val="num" w:pos="6894"/>
        </w:tabs>
        <w:ind w:left="6894" w:hanging="360"/>
      </w:pPr>
      <w:rPr>
        <w:rFonts w:ascii="Courier New" w:hAnsi="Courier New" w:hint="default"/>
      </w:rPr>
    </w:lvl>
    <w:lvl w:ilvl="8" w:tplc="29B8BD32"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4FAC4FF6"/>
    <w:multiLevelType w:val="hybridMultilevel"/>
    <w:tmpl w:val="C0EEDCBC"/>
    <w:lvl w:ilvl="0" w:tplc="38A6A85A">
      <w:start w:val="1"/>
      <w:numFmt w:val="decimal"/>
      <w:lvlText w:val="%1."/>
      <w:lvlJc w:val="left"/>
      <w:pPr>
        <w:tabs>
          <w:tab w:val="num" w:pos="1778"/>
        </w:tabs>
        <w:ind w:left="1778" w:hanging="360"/>
      </w:pPr>
      <w:rPr>
        <w:rFonts w:cs="Times New Roman" w:hint="default"/>
      </w:rPr>
    </w:lvl>
    <w:lvl w:ilvl="1" w:tplc="198A04B0" w:tentative="1">
      <w:start w:val="1"/>
      <w:numFmt w:val="lowerLetter"/>
      <w:lvlText w:val="%2."/>
      <w:lvlJc w:val="left"/>
      <w:pPr>
        <w:tabs>
          <w:tab w:val="num" w:pos="2149"/>
        </w:tabs>
        <w:ind w:left="2149" w:hanging="360"/>
      </w:pPr>
      <w:rPr>
        <w:rFonts w:cs="Times New Roman"/>
      </w:rPr>
    </w:lvl>
    <w:lvl w:ilvl="2" w:tplc="408000EE" w:tentative="1">
      <w:start w:val="1"/>
      <w:numFmt w:val="lowerRoman"/>
      <w:lvlText w:val="%3."/>
      <w:lvlJc w:val="right"/>
      <w:pPr>
        <w:tabs>
          <w:tab w:val="num" w:pos="2869"/>
        </w:tabs>
        <w:ind w:left="2869" w:hanging="180"/>
      </w:pPr>
      <w:rPr>
        <w:rFonts w:cs="Times New Roman"/>
      </w:rPr>
    </w:lvl>
    <w:lvl w:ilvl="3" w:tplc="23802F7E" w:tentative="1">
      <w:start w:val="1"/>
      <w:numFmt w:val="decimal"/>
      <w:lvlText w:val="%4."/>
      <w:lvlJc w:val="left"/>
      <w:pPr>
        <w:tabs>
          <w:tab w:val="num" w:pos="3589"/>
        </w:tabs>
        <w:ind w:left="3589" w:hanging="360"/>
      </w:pPr>
      <w:rPr>
        <w:rFonts w:cs="Times New Roman"/>
      </w:rPr>
    </w:lvl>
    <w:lvl w:ilvl="4" w:tplc="4E5A66D2" w:tentative="1">
      <w:start w:val="1"/>
      <w:numFmt w:val="lowerLetter"/>
      <w:lvlText w:val="%5."/>
      <w:lvlJc w:val="left"/>
      <w:pPr>
        <w:tabs>
          <w:tab w:val="num" w:pos="4309"/>
        </w:tabs>
        <w:ind w:left="4309" w:hanging="360"/>
      </w:pPr>
      <w:rPr>
        <w:rFonts w:cs="Times New Roman"/>
      </w:rPr>
    </w:lvl>
    <w:lvl w:ilvl="5" w:tplc="DE2E1240" w:tentative="1">
      <w:start w:val="1"/>
      <w:numFmt w:val="lowerRoman"/>
      <w:lvlText w:val="%6."/>
      <w:lvlJc w:val="right"/>
      <w:pPr>
        <w:tabs>
          <w:tab w:val="num" w:pos="5029"/>
        </w:tabs>
        <w:ind w:left="5029" w:hanging="180"/>
      </w:pPr>
      <w:rPr>
        <w:rFonts w:cs="Times New Roman"/>
      </w:rPr>
    </w:lvl>
    <w:lvl w:ilvl="6" w:tplc="93D85E84" w:tentative="1">
      <w:start w:val="1"/>
      <w:numFmt w:val="decimal"/>
      <w:lvlText w:val="%7."/>
      <w:lvlJc w:val="left"/>
      <w:pPr>
        <w:tabs>
          <w:tab w:val="num" w:pos="5749"/>
        </w:tabs>
        <w:ind w:left="5749" w:hanging="360"/>
      </w:pPr>
      <w:rPr>
        <w:rFonts w:cs="Times New Roman"/>
      </w:rPr>
    </w:lvl>
    <w:lvl w:ilvl="7" w:tplc="4AD09AC0" w:tentative="1">
      <w:start w:val="1"/>
      <w:numFmt w:val="lowerLetter"/>
      <w:lvlText w:val="%8."/>
      <w:lvlJc w:val="left"/>
      <w:pPr>
        <w:tabs>
          <w:tab w:val="num" w:pos="6469"/>
        </w:tabs>
        <w:ind w:left="6469" w:hanging="360"/>
      </w:pPr>
      <w:rPr>
        <w:rFonts w:cs="Times New Roman"/>
      </w:rPr>
    </w:lvl>
    <w:lvl w:ilvl="8" w:tplc="4D0E7C12" w:tentative="1">
      <w:start w:val="1"/>
      <w:numFmt w:val="lowerRoman"/>
      <w:lvlText w:val="%9."/>
      <w:lvlJc w:val="right"/>
      <w:pPr>
        <w:tabs>
          <w:tab w:val="num" w:pos="7189"/>
        </w:tabs>
        <w:ind w:left="7189" w:hanging="180"/>
      </w:pPr>
      <w:rPr>
        <w:rFonts w:cs="Times New Roman"/>
      </w:rPr>
    </w:lvl>
  </w:abstractNum>
  <w:abstractNum w:abstractNumId="14" w15:restartNumberingAfterBreak="0">
    <w:nsid w:val="500464E0"/>
    <w:multiLevelType w:val="hybridMultilevel"/>
    <w:tmpl w:val="3F90C0E4"/>
    <w:lvl w:ilvl="0" w:tplc="2DA6A842">
      <w:start w:val="1"/>
      <w:numFmt w:val="bullet"/>
      <w:lvlText w:val=""/>
      <w:lvlJc w:val="left"/>
      <w:pPr>
        <w:tabs>
          <w:tab w:val="num" w:pos="1806"/>
        </w:tabs>
        <w:ind w:left="709" w:firstLine="737"/>
      </w:pPr>
      <w:rPr>
        <w:rFonts w:ascii="Wingdings" w:hAnsi="Wingdings" w:hint="default"/>
        <w:sz w:val="20"/>
      </w:rPr>
    </w:lvl>
    <w:lvl w:ilvl="1" w:tplc="709A3F5C" w:tentative="1">
      <w:start w:val="1"/>
      <w:numFmt w:val="bullet"/>
      <w:lvlText w:val="o"/>
      <w:lvlJc w:val="left"/>
      <w:pPr>
        <w:tabs>
          <w:tab w:val="num" w:pos="2149"/>
        </w:tabs>
        <w:ind w:left="2149" w:hanging="360"/>
      </w:pPr>
      <w:rPr>
        <w:rFonts w:ascii="Courier New" w:hAnsi="Courier New" w:hint="default"/>
      </w:rPr>
    </w:lvl>
    <w:lvl w:ilvl="2" w:tplc="FB6C25E2" w:tentative="1">
      <w:start w:val="1"/>
      <w:numFmt w:val="bullet"/>
      <w:lvlText w:val=""/>
      <w:lvlJc w:val="left"/>
      <w:pPr>
        <w:tabs>
          <w:tab w:val="num" w:pos="2869"/>
        </w:tabs>
        <w:ind w:left="2869" w:hanging="360"/>
      </w:pPr>
      <w:rPr>
        <w:rFonts w:ascii="Wingdings" w:hAnsi="Wingdings" w:hint="default"/>
      </w:rPr>
    </w:lvl>
    <w:lvl w:ilvl="3" w:tplc="B296A188" w:tentative="1">
      <w:start w:val="1"/>
      <w:numFmt w:val="bullet"/>
      <w:lvlText w:val=""/>
      <w:lvlJc w:val="left"/>
      <w:pPr>
        <w:tabs>
          <w:tab w:val="num" w:pos="3589"/>
        </w:tabs>
        <w:ind w:left="3589" w:hanging="360"/>
      </w:pPr>
      <w:rPr>
        <w:rFonts w:ascii="Symbol" w:hAnsi="Symbol" w:hint="default"/>
      </w:rPr>
    </w:lvl>
    <w:lvl w:ilvl="4" w:tplc="715AEEBA" w:tentative="1">
      <w:start w:val="1"/>
      <w:numFmt w:val="bullet"/>
      <w:lvlText w:val="o"/>
      <w:lvlJc w:val="left"/>
      <w:pPr>
        <w:tabs>
          <w:tab w:val="num" w:pos="4309"/>
        </w:tabs>
        <w:ind w:left="4309" w:hanging="360"/>
      </w:pPr>
      <w:rPr>
        <w:rFonts w:ascii="Courier New" w:hAnsi="Courier New" w:hint="default"/>
      </w:rPr>
    </w:lvl>
    <w:lvl w:ilvl="5" w:tplc="DE6C83F6" w:tentative="1">
      <w:start w:val="1"/>
      <w:numFmt w:val="bullet"/>
      <w:lvlText w:val=""/>
      <w:lvlJc w:val="left"/>
      <w:pPr>
        <w:tabs>
          <w:tab w:val="num" w:pos="5029"/>
        </w:tabs>
        <w:ind w:left="5029" w:hanging="360"/>
      </w:pPr>
      <w:rPr>
        <w:rFonts w:ascii="Wingdings" w:hAnsi="Wingdings" w:hint="default"/>
      </w:rPr>
    </w:lvl>
    <w:lvl w:ilvl="6" w:tplc="033ED10A" w:tentative="1">
      <w:start w:val="1"/>
      <w:numFmt w:val="bullet"/>
      <w:lvlText w:val=""/>
      <w:lvlJc w:val="left"/>
      <w:pPr>
        <w:tabs>
          <w:tab w:val="num" w:pos="5749"/>
        </w:tabs>
        <w:ind w:left="5749" w:hanging="360"/>
      </w:pPr>
      <w:rPr>
        <w:rFonts w:ascii="Symbol" w:hAnsi="Symbol" w:hint="default"/>
      </w:rPr>
    </w:lvl>
    <w:lvl w:ilvl="7" w:tplc="E2E63744" w:tentative="1">
      <w:start w:val="1"/>
      <w:numFmt w:val="bullet"/>
      <w:lvlText w:val="o"/>
      <w:lvlJc w:val="left"/>
      <w:pPr>
        <w:tabs>
          <w:tab w:val="num" w:pos="6469"/>
        </w:tabs>
        <w:ind w:left="6469" w:hanging="360"/>
      </w:pPr>
      <w:rPr>
        <w:rFonts w:ascii="Courier New" w:hAnsi="Courier New" w:hint="default"/>
      </w:rPr>
    </w:lvl>
    <w:lvl w:ilvl="8" w:tplc="789EB766"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69E2454"/>
    <w:multiLevelType w:val="hybridMultilevel"/>
    <w:tmpl w:val="E1F4F876"/>
    <w:lvl w:ilvl="0" w:tplc="79B818FE">
      <w:start w:val="1"/>
      <w:numFmt w:val="bullet"/>
      <w:lvlText w:val=""/>
      <w:lvlPicBulletId w:val="2"/>
      <w:lvlJc w:val="left"/>
      <w:pPr>
        <w:tabs>
          <w:tab w:val="num" w:pos="720"/>
        </w:tabs>
        <w:ind w:left="720" w:hanging="360"/>
      </w:pPr>
      <w:rPr>
        <w:rFonts w:ascii="Symbol" w:hAnsi="Symbol" w:hint="default"/>
      </w:rPr>
    </w:lvl>
    <w:lvl w:ilvl="1" w:tplc="07B872E0" w:tentative="1">
      <w:start w:val="1"/>
      <w:numFmt w:val="bullet"/>
      <w:lvlText w:val=""/>
      <w:lvlJc w:val="left"/>
      <w:pPr>
        <w:tabs>
          <w:tab w:val="num" w:pos="1440"/>
        </w:tabs>
        <w:ind w:left="1440" w:hanging="360"/>
      </w:pPr>
      <w:rPr>
        <w:rFonts w:ascii="Symbol" w:hAnsi="Symbol" w:hint="default"/>
      </w:rPr>
    </w:lvl>
    <w:lvl w:ilvl="2" w:tplc="7E5052D6" w:tentative="1">
      <w:start w:val="1"/>
      <w:numFmt w:val="bullet"/>
      <w:lvlText w:val=""/>
      <w:lvlJc w:val="left"/>
      <w:pPr>
        <w:tabs>
          <w:tab w:val="num" w:pos="2160"/>
        </w:tabs>
        <w:ind w:left="2160" w:hanging="360"/>
      </w:pPr>
      <w:rPr>
        <w:rFonts w:ascii="Symbol" w:hAnsi="Symbol" w:hint="default"/>
      </w:rPr>
    </w:lvl>
    <w:lvl w:ilvl="3" w:tplc="3C8C4426" w:tentative="1">
      <w:start w:val="1"/>
      <w:numFmt w:val="bullet"/>
      <w:lvlText w:val=""/>
      <w:lvlJc w:val="left"/>
      <w:pPr>
        <w:tabs>
          <w:tab w:val="num" w:pos="2880"/>
        </w:tabs>
        <w:ind w:left="2880" w:hanging="360"/>
      </w:pPr>
      <w:rPr>
        <w:rFonts w:ascii="Symbol" w:hAnsi="Symbol" w:hint="default"/>
      </w:rPr>
    </w:lvl>
    <w:lvl w:ilvl="4" w:tplc="C9A09A1A" w:tentative="1">
      <w:start w:val="1"/>
      <w:numFmt w:val="bullet"/>
      <w:lvlText w:val=""/>
      <w:lvlJc w:val="left"/>
      <w:pPr>
        <w:tabs>
          <w:tab w:val="num" w:pos="3600"/>
        </w:tabs>
        <w:ind w:left="3600" w:hanging="360"/>
      </w:pPr>
      <w:rPr>
        <w:rFonts w:ascii="Symbol" w:hAnsi="Symbol" w:hint="default"/>
      </w:rPr>
    </w:lvl>
    <w:lvl w:ilvl="5" w:tplc="7C52CABE" w:tentative="1">
      <w:start w:val="1"/>
      <w:numFmt w:val="bullet"/>
      <w:lvlText w:val=""/>
      <w:lvlJc w:val="left"/>
      <w:pPr>
        <w:tabs>
          <w:tab w:val="num" w:pos="4320"/>
        </w:tabs>
        <w:ind w:left="4320" w:hanging="360"/>
      </w:pPr>
      <w:rPr>
        <w:rFonts w:ascii="Symbol" w:hAnsi="Symbol" w:hint="default"/>
      </w:rPr>
    </w:lvl>
    <w:lvl w:ilvl="6" w:tplc="927C4DA0" w:tentative="1">
      <w:start w:val="1"/>
      <w:numFmt w:val="bullet"/>
      <w:lvlText w:val=""/>
      <w:lvlJc w:val="left"/>
      <w:pPr>
        <w:tabs>
          <w:tab w:val="num" w:pos="5040"/>
        </w:tabs>
        <w:ind w:left="5040" w:hanging="360"/>
      </w:pPr>
      <w:rPr>
        <w:rFonts w:ascii="Symbol" w:hAnsi="Symbol" w:hint="default"/>
      </w:rPr>
    </w:lvl>
    <w:lvl w:ilvl="7" w:tplc="75BAC240" w:tentative="1">
      <w:start w:val="1"/>
      <w:numFmt w:val="bullet"/>
      <w:lvlText w:val=""/>
      <w:lvlJc w:val="left"/>
      <w:pPr>
        <w:tabs>
          <w:tab w:val="num" w:pos="5760"/>
        </w:tabs>
        <w:ind w:left="5760" w:hanging="360"/>
      </w:pPr>
      <w:rPr>
        <w:rFonts w:ascii="Symbol" w:hAnsi="Symbol" w:hint="default"/>
      </w:rPr>
    </w:lvl>
    <w:lvl w:ilvl="8" w:tplc="BF20C9B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77744F2"/>
    <w:multiLevelType w:val="hybridMultilevel"/>
    <w:tmpl w:val="F5964388"/>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C515B68"/>
    <w:multiLevelType w:val="multilevel"/>
    <w:tmpl w:val="C0EA6A84"/>
    <w:lvl w:ilvl="0">
      <w:start w:val="1"/>
      <w:numFmt w:val="none"/>
      <w:lvlText w:val="3."/>
      <w:lvlJc w:val="left"/>
      <w:pPr>
        <w:tabs>
          <w:tab w:val="num" w:pos="757"/>
        </w:tabs>
        <w:ind w:firstLine="397"/>
      </w:pPr>
      <w:rPr>
        <w:rFonts w:cs="Times New Roman" w:hint="default"/>
      </w:rPr>
    </w:lvl>
    <w:lvl w:ilvl="1">
      <w:start w:val="1"/>
      <w:numFmt w:val="decimal"/>
      <w:lvlText w:val="5.%2."/>
      <w:lvlJc w:val="left"/>
      <w:pPr>
        <w:tabs>
          <w:tab w:val="num" w:pos="777"/>
        </w:tabs>
        <w:ind w:firstLine="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8361D56"/>
    <w:multiLevelType w:val="hybridMultilevel"/>
    <w:tmpl w:val="3988814E"/>
    <w:lvl w:ilvl="0" w:tplc="36CEEB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8230C99C">
      <w:start w:val="1"/>
      <w:numFmt w:val="decimal"/>
      <w:lvlRestart w:val="0"/>
      <w:lvlText w:val="%2)"/>
      <w:lvlJc w:val="left"/>
      <w:pPr>
        <w:ind w:left="24"/>
      </w:pPr>
      <w:rPr>
        <w:rFonts w:ascii="Times New Roman" w:eastAsia="Times New Roman" w:hAnsi="Times New Roman" w:cs="Times New Roman"/>
        <w:b w:val="0"/>
        <w:i w:val="0"/>
        <w:strike w:val="0"/>
        <w:dstrike w:val="0"/>
        <w:color w:val="000000"/>
        <w:sz w:val="28"/>
        <w:szCs w:val="28"/>
        <w:u w:val="none" w:color="000000"/>
        <w:vertAlign w:val="baseline"/>
      </w:rPr>
    </w:lvl>
    <w:lvl w:ilvl="2" w:tplc="DE96A1C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vertAlign w:val="baseline"/>
      </w:rPr>
    </w:lvl>
    <w:lvl w:ilvl="3" w:tplc="2BFE1F8C">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vertAlign w:val="baseline"/>
      </w:rPr>
    </w:lvl>
    <w:lvl w:ilvl="4" w:tplc="BF42F2AA">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vertAlign w:val="baseline"/>
      </w:rPr>
    </w:lvl>
    <w:lvl w:ilvl="5" w:tplc="FF7CE0EC">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vertAlign w:val="baseline"/>
      </w:rPr>
    </w:lvl>
    <w:lvl w:ilvl="6" w:tplc="6986C594">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vertAlign w:val="baseline"/>
      </w:rPr>
    </w:lvl>
    <w:lvl w:ilvl="7" w:tplc="6AFA6E3C">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vertAlign w:val="baseline"/>
      </w:rPr>
    </w:lvl>
    <w:lvl w:ilvl="8" w:tplc="7408D81E">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9" w15:restartNumberingAfterBreak="0">
    <w:nsid w:val="6C4D0C90"/>
    <w:multiLevelType w:val="multilevel"/>
    <w:tmpl w:val="43DEE728"/>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FF905FA"/>
    <w:multiLevelType w:val="hybridMultilevel"/>
    <w:tmpl w:val="D7125F3C"/>
    <w:lvl w:ilvl="0" w:tplc="0419000B">
      <w:start w:val="1"/>
      <w:numFmt w:val="bullet"/>
      <w:lvlText w:val=""/>
      <w:lvlJc w:val="left"/>
      <w:pPr>
        <w:ind w:left="2060" w:hanging="360"/>
      </w:pPr>
      <w:rPr>
        <w:rFonts w:ascii="Wingdings" w:hAnsi="Wingdings" w:hint="default"/>
      </w:rPr>
    </w:lvl>
    <w:lvl w:ilvl="1" w:tplc="04190003" w:tentative="1">
      <w:start w:val="1"/>
      <w:numFmt w:val="bullet"/>
      <w:lvlText w:val="o"/>
      <w:lvlJc w:val="left"/>
      <w:pPr>
        <w:ind w:left="2780" w:hanging="360"/>
      </w:pPr>
      <w:rPr>
        <w:rFonts w:ascii="Courier New" w:hAnsi="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21" w15:restartNumberingAfterBreak="0">
    <w:nsid w:val="799802C3"/>
    <w:multiLevelType w:val="hybridMultilevel"/>
    <w:tmpl w:val="C8A2AAE6"/>
    <w:lvl w:ilvl="0" w:tplc="E404FA06">
      <w:start w:val="1"/>
      <w:numFmt w:val="decimal"/>
      <w:lvlText w:val="%1."/>
      <w:lvlJc w:val="left"/>
      <w:pPr>
        <w:tabs>
          <w:tab w:val="num" w:pos="1778"/>
        </w:tabs>
        <w:ind w:left="1778" w:hanging="360"/>
      </w:pPr>
      <w:rPr>
        <w:rFonts w:cs="Times New Roman" w:hint="default"/>
      </w:rPr>
    </w:lvl>
    <w:lvl w:ilvl="1" w:tplc="73DEAE76" w:tentative="1">
      <w:start w:val="1"/>
      <w:numFmt w:val="lowerLetter"/>
      <w:lvlText w:val="%2."/>
      <w:lvlJc w:val="left"/>
      <w:pPr>
        <w:tabs>
          <w:tab w:val="num" w:pos="2498"/>
        </w:tabs>
        <w:ind w:left="2498" w:hanging="360"/>
      </w:pPr>
      <w:rPr>
        <w:rFonts w:cs="Times New Roman"/>
      </w:rPr>
    </w:lvl>
    <w:lvl w:ilvl="2" w:tplc="845ACE7C" w:tentative="1">
      <w:start w:val="1"/>
      <w:numFmt w:val="lowerRoman"/>
      <w:lvlText w:val="%3."/>
      <w:lvlJc w:val="right"/>
      <w:pPr>
        <w:tabs>
          <w:tab w:val="num" w:pos="3218"/>
        </w:tabs>
        <w:ind w:left="3218" w:hanging="180"/>
      </w:pPr>
      <w:rPr>
        <w:rFonts w:cs="Times New Roman"/>
      </w:rPr>
    </w:lvl>
    <w:lvl w:ilvl="3" w:tplc="E5BE410E" w:tentative="1">
      <w:start w:val="1"/>
      <w:numFmt w:val="decimal"/>
      <w:lvlText w:val="%4."/>
      <w:lvlJc w:val="left"/>
      <w:pPr>
        <w:tabs>
          <w:tab w:val="num" w:pos="3938"/>
        </w:tabs>
        <w:ind w:left="3938" w:hanging="360"/>
      </w:pPr>
      <w:rPr>
        <w:rFonts w:cs="Times New Roman"/>
      </w:rPr>
    </w:lvl>
    <w:lvl w:ilvl="4" w:tplc="3E28D51E" w:tentative="1">
      <w:start w:val="1"/>
      <w:numFmt w:val="lowerLetter"/>
      <w:lvlText w:val="%5."/>
      <w:lvlJc w:val="left"/>
      <w:pPr>
        <w:tabs>
          <w:tab w:val="num" w:pos="4658"/>
        </w:tabs>
        <w:ind w:left="4658" w:hanging="360"/>
      </w:pPr>
      <w:rPr>
        <w:rFonts w:cs="Times New Roman"/>
      </w:rPr>
    </w:lvl>
    <w:lvl w:ilvl="5" w:tplc="7F6A9AEA" w:tentative="1">
      <w:start w:val="1"/>
      <w:numFmt w:val="lowerRoman"/>
      <w:lvlText w:val="%6."/>
      <w:lvlJc w:val="right"/>
      <w:pPr>
        <w:tabs>
          <w:tab w:val="num" w:pos="5378"/>
        </w:tabs>
        <w:ind w:left="5378" w:hanging="180"/>
      </w:pPr>
      <w:rPr>
        <w:rFonts w:cs="Times New Roman"/>
      </w:rPr>
    </w:lvl>
    <w:lvl w:ilvl="6" w:tplc="7B665AA2" w:tentative="1">
      <w:start w:val="1"/>
      <w:numFmt w:val="decimal"/>
      <w:lvlText w:val="%7."/>
      <w:lvlJc w:val="left"/>
      <w:pPr>
        <w:tabs>
          <w:tab w:val="num" w:pos="6098"/>
        </w:tabs>
        <w:ind w:left="6098" w:hanging="360"/>
      </w:pPr>
      <w:rPr>
        <w:rFonts w:cs="Times New Roman"/>
      </w:rPr>
    </w:lvl>
    <w:lvl w:ilvl="7" w:tplc="5888EC6A" w:tentative="1">
      <w:start w:val="1"/>
      <w:numFmt w:val="lowerLetter"/>
      <w:lvlText w:val="%8."/>
      <w:lvlJc w:val="left"/>
      <w:pPr>
        <w:tabs>
          <w:tab w:val="num" w:pos="6818"/>
        </w:tabs>
        <w:ind w:left="6818" w:hanging="360"/>
      </w:pPr>
      <w:rPr>
        <w:rFonts w:cs="Times New Roman"/>
      </w:rPr>
    </w:lvl>
    <w:lvl w:ilvl="8" w:tplc="49A826EC" w:tentative="1">
      <w:start w:val="1"/>
      <w:numFmt w:val="lowerRoman"/>
      <w:lvlText w:val="%9."/>
      <w:lvlJc w:val="right"/>
      <w:pPr>
        <w:tabs>
          <w:tab w:val="num" w:pos="7538"/>
        </w:tabs>
        <w:ind w:left="7538" w:hanging="180"/>
      </w:pPr>
      <w:rPr>
        <w:rFonts w:cs="Times New Roman"/>
      </w:rPr>
    </w:lvl>
  </w:abstractNum>
  <w:abstractNum w:abstractNumId="22" w15:restartNumberingAfterBreak="0">
    <w:nsid w:val="7B4E457B"/>
    <w:multiLevelType w:val="hybridMultilevel"/>
    <w:tmpl w:val="4096214E"/>
    <w:lvl w:ilvl="0" w:tplc="D512B332">
      <w:start w:val="1"/>
      <w:numFmt w:val="decimal"/>
      <w:lvlText w:val="%1."/>
      <w:lvlJc w:val="left"/>
      <w:pPr>
        <w:tabs>
          <w:tab w:val="num" w:pos="1069"/>
        </w:tabs>
        <w:ind w:left="1069" w:hanging="360"/>
      </w:pPr>
      <w:rPr>
        <w:rFonts w:cs="Times New Roman" w:hint="default"/>
        <w:b/>
      </w:rPr>
    </w:lvl>
    <w:lvl w:ilvl="1" w:tplc="16E0CF64">
      <w:numFmt w:val="none"/>
      <w:lvlText w:val=""/>
      <w:lvlJc w:val="left"/>
      <w:pPr>
        <w:tabs>
          <w:tab w:val="num" w:pos="360"/>
        </w:tabs>
      </w:pPr>
      <w:rPr>
        <w:rFonts w:cs="Times New Roman"/>
      </w:rPr>
    </w:lvl>
    <w:lvl w:ilvl="2" w:tplc="D804940C">
      <w:numFmt w:val="none"/>
      <w:lvlText w:val=""/>
      <w:lvlJc w:val="left"/>
      <w:pPr>
        <w:tabs>
          <w:tab w:val="num" w:pos="360"/>
        </w:tabs>
      </w:pPr>
      <w:rPr>
        <w:rFonts w:cs="Times New Roman"/>
      </w:rPr>
    </w:lvl>
    <w:lvl w:ilvl="3" w:tplc="F4028FCC">
      <w:numFmt w:val="none"/>
      <w:lvlText w:val=""/>
      <w:lvlJc w:val="left"/>
      <w:pPr>
        <w:tabs>
          <w:tab w:val="num" w:pos="360"/>
        </w:tabs>
      </w:pPr>
      <w:rPr>
        <w:rFonts w:cs="Times New Roman"/>
      </w:rPr>
    </w:lvl>
    <w:lvl w:ilvl="4" w:tplc="172E84E2">
      <w:numFmt w:val="none"/>
      <w:lvlText w:val=""/>
      <w:lvlJc w:val="left"/>
      <w:pPr>
        <w:tabs>
          <w:tab w:val="num" w:pos="360"/>
        </w:tabs>
      </w:pPr>
      <w:rPr>
        <w:rFonts w:cs="Times New Roman"/>
      </w:rPr>
    </w:lvl>
    <w:lvl w:ilvl="5" w:tplc="49F2171A">
      <w:numFmt w:val="none"/>
      <w:lvlText w:val=""/>
      <w:lvlJc w:val="left"/>
      <w:pPr>
        <w:tabs>
          <w:tab w:val="num" w:pos="360"/>
        </w:tabs>
      </w:pPr>
      <w:rPr>
        <w:rFonts w:cs="Times New Roman"/>
      </w:rPr>
    </w:lvl>
    <w:lvl w:ilvl="6" w:tplc="A24EFABA">
      <w:numFmt w:val="none"/>
      <w:lvlText w:val=""/>
      <w:lvlJc w:val="left"/>
      <w:pPr>
        <w:tabs>
          <w:tab w:val="num" w:pos="360"/>
        </w:tabs>
      </w:pPr>
      <w:rPr>
        <w:rFonts w:cs="Times New Roman"/>
      </w:rPr>
    </w:lvl>
    <w:lvl w:ilvl="7" w:tplc="5AE2EC2C">
      <w:numFmt w:val="none"/>
      <w:lvlText w:val=""/>
      <w:lvlJc w:val="left"/>
      <w:pPr>
        <w:tabs>
          <w:tab w:val="num" w:pos="360"/>
        </w:tabs>
      </w:pPr>
      <w:rPr>
        <w:rFonts w:cs="Times New Roman"/>
      </w:rPr>
    </w:lvl>
    <w:lvl w:ilvl="8" w:tplc="10CCE48E">
      <w:numFmt w:val="none"/>
      <w:lvlText w:val=""/>
      <w:lvlJc w:val="left"/>
      <w:pPr>
        <w:tabs>
          <w:tab w:val="num" w:pos="360"/>
        </w:tabs>
      </w:pPr>
      <w:rPr>
        <w:rFonts w:cs="Times New Roman"/>
      </w:rPr>
    </w:lvl>
  </w:abstractNum>
  <w:num w:numId="1">
    <w:abstractNumId w:val="4"/>
  </w:num>
  <w:num w:numId="2">
    <w:abstractNumId w:val="12"/>
  </w:num>
  <w:num w:numId="3">
    <w:abstractNumId w:val="1"/>
  </w:num>
  <w:num w:numId="4">
    <w:abstractNumId w:val="14"/>
  </w:num>
  <w:num w:numId="5">
    <w:abstractNumId w:val="6"/>
  </w:num>
  <w:num w:numId="6">
    <w:abstractNumId w:val="13"/>
  </w:num>
  <w:num w:numId="7">
    <w:abstractNumId w:val="17"/>
  </w:num>
  <w:num w:numId="8">
    <w:abstractNumId w:val="21"/>
  </w:num>
  <w:num w:numId="9">
    <w:abstractNumId w:val="11"/>
  </w:num>
  <w:num w:numId="10">
    <w:abstractNumId w:val="22"/>
  </w:num>
  <w:num w:numId="11">
    <w:abstractNumId w:val="0"/>
  </w:num>
  <w:num w:numId="12">
    <w:abstractNumId w:val="16"/>
  </w:num>
  <w:num w:numId="13">
    <w:abstractNumId w:val="20"/>
  </w:num>
  <w:num w:numId="14">
    <w:abstractNumId w:val="2"/>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num>
  <w:num w:numId="19">
    <w:abstractNumId w:val="10"/>
  </w:num>
  <w:num w:numId="20">
    <w:abstractNumId w:val="18"/>
  </w:num>
  <w:num w:numId="21">
    <w:abstractNumId w:val="7"/>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73"/>
    <w:rsid w:val="0000162D"/>
    <w:rsid w:val="00001B64"/>
    <w:rsid w:val="000030FB"/>
    <w:rsid w:val="000036E9"/>
    <w:rsid w:val="0000659B"/>
    <w:rsid w:val="00006BD7"/>
    <w:rsid w:val="00007B2C"/>
    <w:rsid w:val="00010707"/>
    <w:rsid w:val="00012F8C"/>
    <w:rsid w:val="00013E0E"/>
    <w:rsid w:val="0001431F"/>
    <w:rsid w:val="0001489E"/>
    <w:rsid w:val="00014EA4"/>
    <w:rsid w:val="00017262"/>
    <w:rsid w:val="00017C0F"/>
    <w:rsid w:val="00017D6B"/>
    <w:rsid w:val="000202F6"/>
    <w:rsid w:val="0002065E"/>
    <w:rsid w:val="00020E5B"/>
    <w:rsid w:val="00022EA2"/>
    <w:rsid w:val="00024489"/>
    <w:rsid w:val="000250EA"/>
    <w:rsid w:val="000258CF"/>
    <w:rsid w:val="00025C34"/>
    <w:rsid w:val="000264A4"/>
    <w:rsid w:val="00026578"/>
    <w:rsid w:val="00026EA9"/>
    <w:rsid w:val="00027EAB"/>
    <w:rsid w:val="00030383"/>
    <w:rsid w:val="000304D0"/>
    <w:rsid w:val="000305FB"/>
    <w:rsid w:val="00030AA0"/>
    <w:rsid w:val="00030D67"/>
    <w:rsid w:val="000310F7"/>
    <w:rsid w:val="0003185C"/>
    <w:rsid w:val="0003386C"/>
    <w:rsid w:val="0003413E"/>
    <w:rsid w:val="000343FB"/>
    <w:rsid w:val="0003516D"/>
    <w:rsid w:val="00036AD6"/>
    <w:rsid w:val="0003767C"/>
    <w:rsid w:val="00037969"/>
    <w:rsid w:val="00040169"/>
    <w:rsid w:val="00040197"/>
    <w:rsid w:val="000407C2"/>
    <w:rsid w:val="0004230D"/>
    <w:rsid w:val="000435B4"/>
    <w:rsid w:val="000437A1"/>
    <w:rsid w:val="00043DC7"/>
    <w:rsid w:val="00044613"/>
    <w:rsid w:val="0004559D"/>
    <w:rsid w:val="0004706A"/>
    <w:rsid w:val="00047A5C"/>
    <w:rsid w:val="00047B60"/>
    <w:rsid w:val="00051C90"/>
    <w:rsid w:val="000522AE"/>
    <w:rsid w:val="00052562"/>
    <w:rsid w:val="00052862"/>
    <w:rsid w:val="00052977"/>
    <w:rsid w:val="00052D7D"/>
    <w:rsid w:val="0005363F"/>
    <w:rsid w:val="000546CB"/>
    <w:rsid w:val="000553AD"/>
    <w:rsid w:val="00056327"/>
    <w:rsid w:val="000565A8"/>
    <w:rsid w:val="00056B34"/>
    <w:rsid w:val="00060B14"/>
    <w:rsid w:val="000611BA"/>
    <w:rsid w:val="0006206A"/>
    <w:rsid w:val="00062688"/>
    <w:rsid w:val="000627C8"/>
    <w:rsid w:val="00062C44"/>
    <w:rsid w:val="00063471"/>
    <w:rsid w:val="0006389C"/>
    <w:rsid w:val="0006512D"/>
    <w:rsid w:val="000657C6"/>
    <w:rsid w:val="00065B9B"/>
    <w:rsid w:val="00065FF4"/>
    <w:rsid w:val="000660EF"/>
    <w:rsid w:val="00070451"/>
    <w:rsid w:val="00071092"/>
    <w:rsid w:val="0007150E"/>
    <w:rsid w:val="000728C4"/>
    <w:rsid w:val="00072BCF"/>
    <w:rsid w:val="00073355"/>
    <w:rsid w:val="00073F73"/>
    <w:rsid w:val="00075062"/>
    <w:rsid w:val="000759AF"/>
    <w:rsid w:val="00080BA0"/>
    <w:rsid w:val="000815EF"/>
    <w:rsid w:val="000819A7"/>
    <w:rsid w:val="00081DAF"/>
    <w:rsid w:val="00082C6E"/>
    <w:rsid w:val="00083266"/>
    <w:rsid w:val="000834EE"/>
    <w:rsid w:val="00083F34"/>
    <w:rsid w:val="00085EC7"/>
    <w:rsid w:val="00086648"/>
    <w:rsid w:val="00090513"/>
    <w:rsid w:val="00090CBA"/>
    <w:rsid w:val="00090D79"/>
    <w:rsid w:val="00091A49"/>
    <w:rsid w:val="00091F78"/>
    <w:rsid w:val="00092701"/>
    <w:rsid w:val="0009343C"/>
    <w:rsid w:val="00093D6B"/>
    <w:rsid w:val="00093DA3"/>
    <w:rsid w:val="00093F98"/>
    <w:rsid w:val="0009461E"/>
    <w:rsid w:val="00094C7B"/>
    <w:rsid w:val="00096699"/>
    <w:rsid w:val="00097FF5"/>
    <w:rsid w:val="000A0177"/>
    <w:rsid w:val="000A0665"/>
    <w:rsid w:val="000A06EC"/>
    <w:rsid w:val="000A166F"/>
    <w:rsid w:val="000A3273"/>
    <w:rsid w:val="000A3B35"/>
    <w:rsid w:val="000A497D"/>
    <w:rsid w:val="000A507B"/>
    <w:rsid w:val="000A766F"/>
    <w:rsid w:val="000B0569"/>
    <w:rsid w:val="000B06AD"/>
    <w:rsid w:val="000B0FC8"/>
    <w:rsid w:val="000B4088"/>
    <w:rsid w:val="000B4834"/>
    <w:rsid w:val="000B4BE4"/>
    <w:rsid w:val="000B506C"/>
    <w:rsid w:val="000B575E"/>
    <w:rsid w:val="000B5D16"/>
    <w:rsid w:val="000B633A"/>
    <w:rsid w:val="000B6D77"/>
    <w:rsid w:val="000B79DF"/>
    <w:rsid w:val="000C1F72"/>
    <w:rsid w:val="000C2345"/>
    <w:rsid w:val="000C302A"/>
    <w:rsid w:val="000C30CD"/>
    <w:rsid w:val="000C4E34"/>
    <w:rsid w:val="000C6600"/>
    <w:rsid w:val="000C7171"/>
    <w:rsid w:val="000C7224"/>
    <w:rsid w:val="000C78CE"/>
    <w:rsid w:val="000D26D3"/>
    <w:rsid w:val="000D322B"/>
    <w:rsid w:val="000D41DB"/>
    <w:rsid w:val="000D58F4"/>
    <w:rsid w:val="000D5F69"/>
    <w:rsid w:val="000D62F7"/>
    <w:rsid w:val="000D6816"/>
    <w:rsid w:val="000D6D81"/>
    <w:rsid w:val="000D7815"/>
    <w:rsid w:val="000E0541"/>
    <w:rsid w:val="000E171E"/>
    <w:rsid w:val="000E2224"/>
    <w:rsid w:val="000E3856"/>
    <w:rsid w:val="000E38D9"/>
    <w:rsid w:val="000E430E"/>
    <w:rsid w:val="000E4DE1"/>
    <w:rsid w:val="000E4E20"/>
    <w:rsid w:val="000E4F1A"/>
    <w:rsid w:val="000E5D9B"/>
    <w:rsid w:val="000E6D21"/>
    <w:rsid w:val="000E7248"/>
    <w:rsid w:val="000E752F"/>
    <w:rsid w:val="000F08DB"/>
    <w:rsid w:val="000F17A4"/>
    <w:rsid w:val="000F248D"/>
    <w:rsid w:val="000F2C7E"/>
    <w:rsid w:val="000F2D3C"/>
    <w:rsid w:val="000F3B4D"/>
    <w:rsid w:val="000F4EAF"/>
    <w:rsid w:val="000F5076"/>
    <w:rsid w:val="000F64F8"/>
    <w:rsid w:val="000F6EC3"/>
    <w:rsid w:val="000F70E1"/>
    <w:rsid w:val="000F726C"/>
    <w:rsid w:val="00100BA2"/>
    <w:rsid w:val="00100E8A"/>
    <w:rsid w:val="0010274A"/>
    <w:rsid w:val="0010306D"/>
    <w:rsid w:val="00103412"/>
    <w:rsid w:val="0010347F"/>
    <w:rsid w:val="00103D1E"/>
    <w:rsid w:val="0010481A"/>
    <w:rsid w:val="00104F70"/>
    <w:rsid w:val="00107A29"/>
    <w:rsid w:val="00107BCB"/>
    <w:rsid w:val="001100B1"/>
    <w:rsid w:val="00112446"/>
    <w:rsid w:val="0011248B"/>
    <w:rsid w:val="001141E9"/>
    <w:rsid w:val="001150AF"/>
    <w:rsid w:val="00116F63"/>
    <w:rsid w:val="00120071"/>
    <w:rsid w:val="00120344"/>
    <w:rsid w:val="0012059C"/>
    <w:rsid w:val="00120786"/>
    <w:rsid w:val="00120E74"/>
    <w:rsid w:val="00121711"/>
    <w:rsid w:val="00122116"/>
    <w:rsid w:val="00122C41"/>
    <w:rsid w:val="001249B9"/>
    <w:rsid w:val="00125879"/>
    <w:rsid w:val="00125C1B"/>
    <w:rsid w:val="0012752E"/>
    <w:rsid w:val="00127C30"/>
    <w:rsid w:val="00131750"/>
    <w:rsid w:val="001318B2"/>
    <w:rsid w:val="00131C44"/>
    <w:rsid w:val="00132E82"/>
    <w:rsid w:val="00132FF7"/>
    <w:rsid w:val="00133C19"/>
    <w:rsid w:val="001348A8"/>
    <w:rsid w:val="00134F8A"/>
    <w:rsid w:val="00135AC0"/>
    <w:rsid w:val="00135F80"/>
    <w:rsid w:val="00136E25"/>
    <w:rsid w:val="001377E4"/>
    <w:rsid w:val="0014156B"/>
    <w:rsid w:val="00142B2B"/>
    <w:rsid w:val="001437FC"/>
    <w:rsid w:val="001439D4"/>
    <w:rsid w:val="00144BF8"/>
    <w:rsid w:val="001451EC"/>
    <w:rsid w:val="001466FD"/>
    <w:rsid w:val="00150072"/>
    <w:rsid w:val="00150B98"/>
    <w:rsid w:val="00150BB0"/>
    <w:rsid w:val="0015217F"/>
    <w:rsid w:val="001523E8"/>
    <w:rsid w:val="00152AC2"/>
    <w:rsid w:val="00152EC6"/>
    <w:rsid w:val="0015303E"/>
    <w:rsid w:val="001546A3"/>
    <w:rsid w:val="00155ABF"/>
    <w:rsid w:val="0015645E"/>
    <w:rsid w:val="00156F85"/>
    <w:rsid w:val="00157C1C"/>
    <w:rsid w:val="00160879"/>
    <w:rsid w:val="0016135D"/>
    <w:rsid w:val="00161E0B"/>
    <w:rsid w:val="00162801"/>
    <w:rsid w:val="00163A62"/>
    <w:rsid w:val="001648D6"/>
    <w:rsid w:val="00164B95"/>
    <w:rsid w:val="0016536A"/>
    <w:rsid w:val="00165F99"/>
    <w:rsid w:val="00166E6A"/>
    <w:rsid w:val="00167918"/>
    <w:rsid w:val="001726CC"/>
    <w:rsid w:val="00173262"/>
    <w:rsid w:val="00173750"/>
    <w:rsid w:val="001738D7"/>
    <w:rsid w:val="00174099"/>
    <w:rsid w:val="0017441A"/>
    <w:rsid w:val="00174A26"/>
    <w:rsid w:val="00174ED7"/>
    <w:rsid w:val="00174F50"/>
    <w:rsid w:val="00175D56"/>
    <w:rsid w:val="0017610E"/>
    <w:rsid w:val="00177909"/>
    <w:rsid w:val="00177BDC"/>
    <w:rsid w:val="00180110"/>
    <w:rsid w:val="0018032C"/>
    <w:rsid w:val="00180954"/>
    <w:rsid w:val="001819A3"/>
    <w:rsid w:val="0018267C"/>
    <w:rsid w:val="00182684"/>
    <w:rsid w:val="00184363"/>
    <w:rsid w:val="0018444D"/>
    <w:rsid w:val="001847CF"/>
    <w:rsid w:val="001850C8"/>
    <w:rsid w:val="00186D4B"/>
    <w:rsid w:val="001870A1"/>
    <w:rsid w:val="00187CB6"/>
    <w:rsid w:val="00190B95"/>
    <w:rsid w:val="001916CA"/>
    <w:rsid w:val="001920FB"/>
    <w:rsid w:val="00192EEE"/>
    <w:rsid w:val="00193B6E"/>
    <w:rsid w:val="00194D2D"/>
    <w:rsid w:val="001968B7"/>
    <w:rsid w:val="00197544"/>
    <w:rsid w:val="00197A3B"/>
    <w:rsid w:val="00197ADE"/>
    <w:rsid w:val="001A060F"/>
    <w:rsid w:val="001A0A69"/>
    <w:rsid w:val="001A0E0F"/>
    <w:rsid w:val="001A1762"/>
    <w:rsid w:val="001A34C0"/>
    <w:rsid w:val="001A39B6"/>
    <w:rsid w:val="001A3BBE"/>
    <w:rsid w:val="001A43C3"/>
    <w:rsid w:val="001A4FF6"/>
    <w:rsid w:val="001A5316"/>
    <w:rsid w:val="001A5E48"/>
    <w:rsid w:val="001A666A"/>
    <w:rsid w:val="001A68F4"/>
    <w:rsid w:val="001A6D75"/>
    <w:rsid w:val="001A78CA"/>
    <w:rsid w:val="001A7952"/>
    <w:rsid w:val="001B065D"/>
    <w:rsid w:val="001B2BC2"/>
    <w:rsid w:val="001B2DFA"/>
    <w:rsid w:val="001B2F82"/>
    <w:rsid w:val="001B3E44"/>
    <w:rsid w:val="001B3F0E"/>
    <w:rsid w:val="001B6520"/>
    <w:rsid w:val="001B69D3"/>
    <w:rsid w:val="001B729E"/>
    <w:rsid w:val="001C0964"/>
    <w:rsid w:val="001C10B1"/>
    <w:rsid w:val="001C13EA"/>
    <w:rsid w:val="001C2315"/>
    <w:rsid w:val="001C2A89"/>
    <w:rsid w:val="001C7F90"/>
    <w:rsid w:val="001D024F"/>
    <w:rsid w:val="001D02AE"/>
    <w:rsid w:val="001D097F"/>
    <w:rsid w:val="001D0C6D"/>
    <w:rsid w:val="001D0DE3"/>
    <w:rsid w:val="001D202D"/>
    <w:rsid w:val="001D2953"/>
    <w:rsid w:val="001D38E7"/>
    <w:rsid w:val="001D3EBD"/>
    <w:rsid w:val="001D4E33"/>
    <w:rsid w:val="001D4F6D"/>
    <w:rsid w:val="001D545D"/>
    <w:rsid w:val="001D6ED6"/>
    <w:rsid w:val="001D7E00"/>
    <w:rsid w:val="001E029C"/>
    <w:rsid w:val="001E0A56"/>
    <w:rsid w:val="001E1AF2"/>
    <w:rsid w:val="001E28B1"/>
    <w:rsid w:val="001E2D65"/>
    <w:rsid w:val="001E2FA5"/>
    <w:rsid w:val="001E648A"/>
    <w:rsid w:val="001E688B"/>
    <w:rsid w:val="001E6BFE"/>
    <w:rsid w:val="001E7A1A"/>
    <w:rsid w:val="001E7A8A"/>
    <w:rsid w:val="001E7B4F"/>
    <w:rsid w:val="001E7F08"/>
    <w:rsid w:val="001F1691"/>
    <w:rsid w:val="001F239F"/>
    <w:rsid w:val="001F33C6"/>
    <w:rsid w:val="001F3F57"/>
    <w:rsid w:val="001F4635"/>
    <w:rsid w:val="001F5317"/>
    <w:rsid w:val="001F62E8"/>
    <w:rsid w:val="001F776F"/>
    <w:rsid w:val="001F7FFD"/>
    <w:rsid w:val="00200129"/>
    <w:rsid w:val="0020125E"/>
    <w:rsid w:val="00203784"/>
    <w:rsid w:val="00204E21"/>
    <w:rsid w:val="00205E38"/>
    <w:rsid w:val="00205FBE"/>
    <w:rsid w:val="00206391"/>
    <w:rsid w:val="00206960"/>
    <w:rsid w:val="00207098"/>
    <w:rsid w:val="002104A6"/>
    <w:rsid w:val="002104EA"/>
    <w:rsid w:val="00210864"/>
    <w:rsid w:val="002112D5"/>
    <w:rsid w:val="002114E7"/>
    <w:rsid w:val="00211825"/>
    <w:rsid w:val="0021293D"/>
    <w:rsid w:val="00213E45"/>
    <w:rsid w:val="0021457F"/>
    <w:rsid w:val="002146E2"/>
    <w:rsid w:val="00216797"/>
    <w:rsid w:val="00216DCF"/>
    <w:rsid w:val="00216FEB"/>
    <w:rsid w:val="0021748B"/>
    <w:rsid w:val="00217807"/>
    <w:rsid w:val="00217C25"/>
    <w:rsid w:val="00220141"/>
    <w:rsid w:val="00221078"/>
    <w:rsid w:val="002220F8"/>
    <w:rsid w:val="00222A4D"/>
    <w:rsid w:val="0022300F"/>
    <w:rsid w:val="00224D02"/>
    <w:rsid w:val="00224F21"/>
    <w:rsid w:val="0022532A"/>
    <w:rsid w:val="0022595D"/>
    <w:rsid w:val="00226457"/>
    <w:rsid w:val="00227AF0"/>
    <w:rsid w:val="00227B51"/>
    <w:rsid w:val="00227D8F"/>
    <w:rsid w:val="002309E0"/>
    <w:rsid w:val="00230C55"/>
    <w:rsid w:val="002317C9"/>
    <w:rsid w:val="002324C0"/>
    <w:rsid w:val="00232A7D"/>
    <w:rsid w:val="00233C6E"/>
    <w:rsid w:val="002349CA"/>
    <w:rsid w:val="00234A50"/>
    <w:rsid w:val="00234CA1"/>
    <w:rsid w:val="00236BA7"/>
    <w:rsid w:val="002373BF"/>
    <w:rsid w:val="00237DF5"/>
    <w:rsid w:val="002403B4"/>
    <w:rsid w:val="00242D46"/>
    <w:rsid w:val="0024398C"/>
    <w:rsid w:val="00243C7E"/>
    <w:rsid w:val="00243F56"/>
    <w:rsid w:val="00245D8D"/>
    <w:rsid w:val="00246147"/>
    <w:rsid w:val="00246E9B"/>
    <w:rsid w:val="00247E41"/>
    <w:rsid w:val="0025018A"/>
    <w:rsid w:val="00250DE6"/>
    <w:rsid w:val="00252D43"/>
    <w:rsid w:val="00252F45"/>
    <w:rsid w:val="002537A9"/>
    <w:rsid w:val="00254EF2"/>
    <w:rsid w:val="00260557"/>
    <w:rsid w:val="00260914"/>
    <w:rsid w:val="00261246"/>
    <w:rsid w:val="0026153E"/>
    <w:rsid w:val="00261AB8"/>
    <w:rsid w:val="0026349E"/>
    <w:rsid w:val="00263F29"/>
    <w:rsid w:val="00264862"/>
    <w:rsid w:val="00265E4D"/>
    <w:rsid w:val="00266012"/>
    <w:rsid w:val="00267E6D"/>
    <w:rsid w:val="002700F2"/>
    <w:rsid w:val="002700F9"/>
    <w:rsid w:val="002714E0"/>
    <w:rsid w:val="002718E9"/>
    <w:rsid w:val="0027613D"/>
    <w:rsid w:val="00276673"/>
    <w:rsid w:val="00276E74"/>
    <w:rsid w:val="00276FA1"/>
    <w:rsid w:val="00277289"/>
    <w:rsid w:val="00277CBD"/>
    <w:rsid w:val="0028028E"/>
    <w:rsid w:val="002804E4"/>
    <w:rsid w:val="00280527"/>
    <w:rsid w:val="00280996"/>
    <w:rsid w:val="002826EC"/>
    <w:rsid w:val="00283C9F"/>
    <w:rsid w:val="002842EB"/>
    <w:rsid w:val="00284470"/>
    <w:rsid w:val="002855A2"/>
    <w:rsid w:val="002902E7"/>
    <w:rsid w:val="00292B6D"/>
    <w:rsid w:val="00292E01"/>
    <w:rsid w:val="002930DA"/>
    <w:rsid w:val="00293187"/>
    <w:rsid w:val="0029547C"/>
    <w:rsid w:val="00296628"/>
    <w:rsid w:val="002A120A"/>
    <w:rsid w:val="002A1657"/>
    <w:rsid w:val="002A1AF9"/>
    <w:rsid w:val="002A1FBE"/>
    <w:rsid w:val="002A28BC"/>
    <w:rsid w:val="002A35AD"/>
    <w:rsid w:val="002A4BFA"/>
    <w:rsid w:val="002A708E"/>
    <w:rsid w:val="002B1180"/>
    <w:rsid w:val="002B124A"/>
    <w:rsid w:val="002B1470"/>
    <w:rsid w:val="002B1739"/>
    <w:rsid w:val="002B17AB"/>
    <w:rsid w:val="002B198C"/>
    <w:rsid w:val="002B3323"/>
    <w:rsid w:val="002B485B"/>
    <w:rsid w:val="002B4E8B"/>
    <w:rsid w:val="002B5139"/>
    <w:rsid w:val="002B5615"/>
    <w:rsid w:val="002B563C"/>
    <w:rsid w:val="002B6595"/>
    <w:rsid w:val="002B691A"/>
    <w:rsid w:val="002B72C2"/>
    <w:rsid w:val="002C079E"/>
    <w:rsid w:val="002C0C4A"/>
    <w:rsid w:val="002C1AC0"/>
    <w:rsid w:val="002C48BD"/>
    <w:rsid w:val="002C4F1A"/>
    <w:rsid w:val="002C6200"/>
    <w:rsid w:val="002C6490"/>
    <w:rsid w:val="002C7B31"/>
    <w:rsid w:val="002D2C68"/>
    <w:rsid w:val="002D3313"/>
    <w:rsid w:val="002D351F"/>
    <w:rsid w:val="002D386B"/>
    <w:rsid w:val="002D4F79"/>
    <w:rsid w:val="002D5F29"/>
    <w:rsid w:val="002D6C79"/>
    <w:rsid w:val="002D6D2C"/>
    <w:rsid w:val="002D7AF2"/>
    <w:rsid w:val="002D7D93"/>
    <w:rsid w:val="002E30E3"/>
    <w:rsid w:val="002E39D2"/>
    <w:rsid w:val="002E3C42"/>
    <w:rsid w:val="002E4A21"/>
    <w:rsid w:val="002E4D91"/>
    <w:rsid w:val="002E5D24"/>
    <w:rsid w:val="002E5DDC"/>
    <w:rsid w:val="002E5F23"/>
    <w:rsid w:val="002F0309"/>
    <w:rsid w:val="002F190F"/>
    <w:rsid w:val="002F225D"/>
    <w:rsid w:val="002F2B1A"/>
    <w:rsid w:val="002F2BC0"/>
    <w:rsid w:val="002F4397"/>
    <w:rsid w:val="002F531B"/>
    <w:rsid w:val="002F55FB"/>
    <w:rsid w:val="002F62B5"/>
    <w:rsid w:val="002F64CC"/>
    <w:rsid w:val="002F6AF5"/>
    <w:rsid w:val="002F7872"/>
    <w:rsid w:val="00300186"/>
    <w:rsid w:val="0030096B"/>
    <w:rsid w:val="00302D27"/>
    <w:rsid w:val="0030317E"/>
    <w:rsid w:val="00307337"/>
    <w:rsid w:val="003073D2"/>
    <w:rsid w:val="003073D4"/>
    <w:rsid w:val="003073DB"/>
    <w:rsid w:val="0030764A"/>
    <w:rsid w:val="00307A67"/>
    <w:rsid w:val="00307B12"/>
    <w:rsid w:val="00307C75"/>
    <w:rsid w:val="00310C2E"/>
    <w:rsid w:val="00310E32"/>
    <w:rsid w:val="00313233"/>
    <w:rsid w:val="00313C38"/>
    <w:rsid w:val="00313FB3"/>
    <w:rsid w:val="00315397"/>
    <w:rsid w:val="00315F53"/>
    <w:rsid w:val="003162CA"/>
    <w:rsid w:val="00317760"/>
    <w:rsid w:val="0031792A"/>
    <w:rsid w:val="00321845"/>
    <w:rsid w:val="003231FD"/>
    <w:rsid w:val="00323C16"/>
    <w:rsid w:val="0032549F"/>
    <w:rsid w:val="00325D5A"/>
    <w:rsid w:val="00325E70"/>
    <w:rsid w:val="00325F5C"/>
    <w:rsid w:val="00326A30"/>
    <w:rsid w:val="003301E5"/>
    <w:rsid w:val="003329FF"/>
    <w:rsid w:val="00334420"/>
    <w:rsid w:val="003347F9"/>
    <w:rsid w:val="0033522F"/>
    <w:rsid w:val="00335380"/>
    <w:rsid w:val="0033554C"/>
    <w:rsid w:val="00335713"/>
    <w:rsid w:val="00335962"/>
    <w:rsid w:val="00335A7F"/>
    <w:rsid w:val="0033663A"/>
    <w:rsid w:val="00337FB7"/>
    <w:rsid w:val="00340648"/>
    <w:rsid w:val="00342358"/>
    <w:rsid w:val="003428D7"/>
    <w:rsid w:val="00342A5F"/>
    <w:rsid w:val="00343160"/>
    <w:rsid w:val="00343328"/>
    <w:rsid w:val="003433B4"/>
    <w:rsid w:val="003437CA"/>
    <w:rsid w:val="00345609"/>
    <w:rsid w:val="00345819"/>
    <w:rsid w:val="00346007"/>
    <w:rsid w:val="00346542"/>
    <w:rsid w:val="00350BE4"/>
    <w:rsid w:val="00353663"/>
    <w:rsid w:val="00356955"/>
    <w:rsid w:val="0036234E"/>
    <w:rsid w:val="00363236"/>
    <w:rsid w:val="00363754"/>
    <w:rsid w:val="00364E6F"/>
    <w:rsid w:val="0036527D"/>
    <w:rsid w:val="0036553C"/>
    <w:rsid w:val="00365846"/>
    <w:rsid w:val="00366442"/>
    <w:rsid w:val="003670D2"/>
    <w:rsid w:val="003679CC"/>
    <w:rsid w:val="00367EB8"/>
    <w:rsid w:val="00367F7D"/>
    <w:rsid w:val="003711FE"/>
    <w:rsid w:val="0037244E"/>
    <w:rsid w:val="00372700"/>
    <w:rsid w:val="003744B8"/>
    <w:rsid w:val="00374FF2"/>
    <w:rsid w:val="00376259"/>
    <w:rsid w:val="003769C3"/>
    <w:rsid w:val="00376E86"/>
    <w:rsid w:val="0037775E"/>
    <w:rsid w:val="00377E86"/>
    <w:rsid w:val="003807EF"/>
    <w:rsid w:val="00382D08"/>
    <w:rsid w:val="00383908"/>
    <w:rsid w:val="0038532F"/>
    <w:rsid w:val="00385F7F"/>
    <w:rsid w:val="00386374"/>
    <w:rsid w:val="0038712C"/>
    <w:rsid w:val="00390032"/>
    <w:rsid w:val="0039059A"/>
    <w:rsid w:val="0039093A"/>
    <w:rsid w:val="00391261"/>
    <w:rsid w:val="0039160E"/>
    <w:rsid w:val="00392F2F"/>
    <w:rsid w:val="00393653"/>
    <w:rsid w:val="003937F3"/>
    <w:rsid w:val="00396CFF"/>
    <w:rsid w:val="003A1245"/>
    <w:rsid w:val="003A149E"/>
    <w:rsid w:val="003A1BB1"/>
    <w:rsid w:val="003A32D6"/>
    <w:rsid w:val="003A4A99"/>
    <w:rsid w:val="003A4DF4"/>
    <w:rsid w:val="003A5206"/>
    <w:rsid w:val="003A615B"/>
    <w:rsid w:val="003A6955"/>
    <w:rsid w:val="003A6A06"/>
    <w:rsid w:val="003A6DB8"/>
    <w:rsid w:val="003A753D"/>
    <w:rsid w:val="003B0A35"/>
    <w:rsid w:val="003B0D1F"/>
    <w:rsid w:val="003B0DAD"/>
    <w:rsid w:val="003B122E"/>
    <w:rsid w:val="003B12EF"/>
    <w:rsid w:val="003B279B"/>
    <w:rsid w:val="003B671B"/>
    <w:rsid w:val="003B6847"/>
    <w:rsid w:val="003B6BE0"/>
    <w:rsid w:val="003B7FD7"/>
    <w:rsid w:val="003C0AA2"/>
    <w:rsid w:val="003C0D8E"/>
    <w:rsid w:val="003C2738"/>
    <w:rsid w:val="003C27DE"/>
    <w:rsid w:val="003C3ECC"/>
    <w:rsid w:val="003C422C"/>
    <w:rsid w:val="003C4C9A"/>
    <w:rsid w:val="003C5980"/>
    <w:rsid w:val="003C6A31"/>
    <w:rsid w:val="003C7BA7"/>
    <w:rsid w:val="003D0DF8"/>
    <w:rsid w:val="003D15A2"/>
    <w:rsid w:val="003D1D1A"/>
    <w:rsid w:val="003D47FB"/>
    <w:rsid w:val="003D4B0D"/>
    <w:rsid w:val="003D5597"/>
    <w:rsid w:val="003D7330"/>
    <w:rsid w:val="003D7339"/>
    <w:rsid w:val="003D74F9"/>
    <w:rsid w:val="003D7CB0"/>
    <w:rsid w:val="003E060A"/>
    <w:rsid w:val="003E0A38"/>
    <w:rsid w:val="003E104C"/>
    <w:rsid w:val="003E16D4"/>
    <w:rsid w:val="003E1A18"/>
    <w:rsid w:val="003E3048"/>
    <w:rsid w:val="003E4BD3"/>
    <w:rsid w:val="003E4D66"/>
    <w:rsid w:val="003E6555"/>
    <w:rsid w:val="003E762E"/>
    <w:rsid w:val="003F03CC"/>
    <w:rsid w:val="003F20AA"/>
    <w:rsid w:val="003F297D"/>
    <w:rsid w:val="003F2D2A"/>
    <w:rsid w:val="003F4847"/>
    <w:rsid w:val="003F49BE"/>
    <w:rsid w:val="003F4D3B"/>
    <w:rsid w:val="003F684C"/>
    <w:rsid w:val="003F74CA"/>
    <w:rsid w:val="003F7514"/>
    <w:rsid w:val="003F7728"/>
    <w:rsid w:val="003F7E42"/>
    <w:rsid w:val="00400183"/>
    <w:rsid w:val="00400B6F"/>
    <w:rsid w:val="00400D7A"/>
    <w:rsid w:val="00402CE6"/>
    <w:rsid w:val="00404486"/>
    <w:rsid w:val="00405288"/>
    <w:rsid w:val="004052B8"/>
    <w:rsid w:val="00405712"/>
    <w:rsid w:val="00405786"/>
    <w:rsid w:val="004061CC"/>
    <w:rsid w:val="00406475"/>
    <w:rsid w:val="004115BB"/>
    <w:rsid w:val="00411742"/>
    <w:rsid w:val="00411834"/>
    <w:rsid w:val="00413D58"/>
    <w:rsid w:val="00414B28"/>
    <w:rsid w:val="00414F66"/>
    <w:rsid w:val="004152E2"/>
    <w:rsid w:val="00415692"/>
    <w:rsid w:val="00421740"/>
    <w:rsid w:val="00421F34"/>
    <w:rsid w:val="00422FF8"/>
    <w:rsid w:val="0042366C"/>
    <w:rsid w:val="004238DD"/>
    <w:rsid w:val="00423995"/>
    <w:rsid w:val="00423E03"/>
    <w:rsid w:val="00424673"/>
    <w:rsid w:val="0042507A"/>
    <w:rsid w:val="004250A2"/>
    <w:rsid w:val="004260BF"/>
    <w:rsid w:val="004263AE"/>
    <w:rsid w:val="00426BED"/>
    <w:rsid w:val="00426C97"/>
    <w:rsid w:val="00431AC1"/>
    <w:rsid w:val="0043365D"/>
    <w:rsid w:val="00433F48"/>
    <w:rsid w:val="00435723"/>
    <w:rsid w:val="00436E96"/>
    <w:rsid w:val="00440883"/>
    <w:rsid w:val="00442833"/>
    <w:rsid w:val="00443900"/>
    <w:rsid w:val="00444639"/>
    <w:rsid w:val="00445B44"/>
    <w:rsid w:val="00445F28"/>
    <w:rsid w:val="004501C0"/>
    <w:rsid w:val="00450DEA"/>
    <w:rsid w:val="004510AD"/>
    <w:rsid w:val="00452043"/>
    <w:rsid w:val="004521DC"/>
    <w:rsid w:val="00453949"/>
    <w:rsid w:val="00453AD6"/>
    <w:rsid w:val="004604E8"/>
    <w:rsid w:val="00461000"/>
    <w:rsid w:val="0046169C"/>
    <w:rsid w:val="00461B0D"/>
    <w:rsid w:val="00463A82"/>
    <w:rsid w:val="00464070"/>
    <w:rsid w:val="004645B2"/>
    <w:rsid w:val="0046676C"/>
    <w:rsid w:val="00467C48"/>
    <w:rsid w:val="00470FB5"/>
    <w:rsid w:val="0047103D"/>
    <w:rsid w:val="00474759"/>
    <w:rsid w:val="00475FCC"/>
    <w:rsid w:val="00476DE7"/>
    <w:rsid w:val="00477044"/>
    <w:rsid w:val="00477FCD"/>
    <w:rsid w:val="004804E2"/>
    <w:rsid w:val="004805A5"/>
    <w:rsid w:val="00480624"/>
    <w:rsid w:val="00481BDD"/>
    <w:rsid w:val="0048212A"/>
    <w:rsid w:val="00483A09"/>
    <w:rsid w:val="00483FC0"/>
    <w:rsid w:val="004852C1"/>
    <w:rsid w:val="00485A4F"/>
    <w:rsid w:val="00485A52"/>
    <w:rsid w:val="0048643B"/>
    <w:rsid w:val="00486E2D"/>
    <w:rsid w:val="004874A3"/>
    <w:rsid w:val="0049010E"/>
    <w:rsid w:val="00491964"/>
    <w:rsid w:val="00491B63"/>
    <w:rsid w:val="00492074"/>
    <w:rsid w:val="004934BA"/>
    <w:rsid w:val="00493D85"/>
    <w:rsid w:val="00494245"/>
    <w:rsid w:val="00495829"/>
    <w:rsid w:val="00495BAF"/>
    <w:rsid w:val="00496357"/>
    <w:rsid w:val="004963D8"/>
    <w:rsid w:val="00497A79"/>
    <w:rsid w:val="004A0062"/>
    <w:rsid w:val="004A0C4E"/>
    <w:rsid w:val="004A1F44"/>
    <w:rsid w:val="004A2724"/>
    <w:rsid w:val="004A29C8"/>
    <w:rsid w:val="004A2D8E"/>
    <w:rsid w:val="004A3531"/>
    <w:rsid w:val="004A38C0"/>
    <w:rsid w:val="004A4578"/>
    <w:rsid w:val="004A5136"/>
    <w:rsid w:val="004A5952"/>
    <w:rsid w:val="004A5961"/>
    <w:rsid w:val="004A5C52"/>
    <w:rsid w:val="004A6337"/>
    <w:rsid w:val="004A75F6"/>
    <w:rsid w:val="004A78AD"/>
    <w:rsid w:val="004A7A89"/>
    <w:rsid w:val="004B0C33"/>
    <w:rsid w:val="004B0DD2"/>
    <w:rsid w:val="004B1503"/>
    <w:rsid w:val="004B20CC"/>
    <w:rsid w:val="004B2BFB"/>
    <w:rsid w:val="004B3B30"/>
    <w:rsid w:val="004B4C43"/>
    <w:rsid w:val="004B4D0A"/>
    <w:rsid w:val="004B542A"/>
    <w:rsid w:val="004B586B"/>
    <w:rsid w:val="004B73FE"/>
    <w:rsid w:val="004B784C"/>
    <w:rsid w:val="004B7E86"/>
    <w:rsid w:val="004C032C"/>
    <w:rsid w:val="004C23F7"/>
    <w:rsid w:val="004C3278"/>
    <w:rsid w:val="004C332C"/>
    <w:rsid w:val="004C3948"/>
    <w:rsid w:val="004C45AC"/>
    <w:rsid w:val="004C47C7"/>
    <w:rsid w:val="004C4D6B"/>
    <w:rsid w:val="004C698E"/>
    <w:rsid w:val="004D1574"/>
    <w:rsid w:val="004D261A"/>
    <w:rsid w:val="004D26E1"/>
    <w:rsid w:val="004D28E2"/>
    <w:rsid w:val="004D2FB7"/>
    <w:rsid w:val="004D334A"/>
    <w:rsid w:val="004D3BFB"/>
    <w:rsid w:val="004D4387"/>
    <w:rsid w:val="004D581A"/>
    <w:rsid w:val="004D5BA7"/>
    <w:rsid w:val="004D6144"/>
    <w:rsid w:val="004D6EBE"/>
    <w:rsid w:val="004D71ED"/>
    <w:rsid w:val="004D7887"/>
    <w:rsid w:val="004E00B1"/>
    <w:rsid w:val="004E18F4"/>
    <w:rsid w:val="004E351D"/>
    <w:rsid w:val="004E43AF"/>
    <w:rsid w:val="004E4439"/>
    <w:rsid w:val="004E4D76"/>
    <w:rsid w:val="004E52FF"/>
    <w:rsid w:val="004E552A"/>
    <w:rsid w:val="004E757F"/>
    <w:rsid w:val="004E7A8C"/>
    <w:rsid w:val="004E7F90"/>
    <w:rsid w:val="004F0F6F"/>
    <w:rsid w:val="004F1D2D"/>
    <w:rsid w:val="004F2638"/>
    <w:rsid w:val="004F2DAB"/>
    <w:rsid w:val="004F3728"/>
    <w:rsid w:val="004F38A7"/>
    <w:rsid w:val="004F4725"/>
    <w:rsid w:val="004F4941"/>
    <w:rsid w:val="004F5EAD"/>
    <w:rsid w:val="004F601D"/>
    <w:rsid w:val="0050191B"/>
    <w:rsid w:val="00501B68"/>
    <w:rsid w:val="00502542"/>
    <w:rsid w:val="0050268A"/>
    <w:rsid w:val="005031BD"/>
    <w:rsid w:val="00503690"/>
    <w:rsid w:val="00503BE8"/>
    <w:rsid w:val="005041C8"/>
    <w:rsid w:val="00504616"/>
    <w:rsid w:val="005051C0"/>
    <w:rsid w:val="0050582D"/>
    <w:rsid w:val="00506275"/>
    <w:rsid w:val="005075AE"/>
    <w:rsid w:val="00510E84"/>
    <w:rsid w:val="00513696"/>
    <w:rsid w:val="00514F87"/>
    <w:rsid w:val="00515F7D"/>
    <w:rsid w:val="00516437"/>
    <w:rsid w:val="005177C6"/>
    <w:rsid w:val="0052149E"/>
    <w:rsid w:val="00523310"/>
    <w:rsid w:val="00523446"/>
    <w:rsid w:val="0052433F"/>
    <w:rsid w:val="0052500B"/>
    <w:rsid w:val="00526DE3"/>
    <w:rsid w:val="005278C2"/>
    <w:rsid w:val="005300EA"/>
    <w:rsid w:val="005302F9"/>
    <w:rsid w:val="00530CE8"/>
    <w:rsid w:val="00531438"/>
    <w:rsid w:val="00532EA7"/>
    <w:rsid w:val="005336F8"/>
    <w:rsid w:val="00534385"/>
    <w:rsid w:val="00534C37"/>
    <w:rsid w:val="005404F0"/>
    <w:rsid w:val="0054121F"/>
    <w:rsid w:val="005413E8"/>
    <w:rsid w:val="00541408"/>
    <w:rsid w:val="005417B9"/>
    <w:rsid w:val="005417BD"/>
    <w:rsid w:val="00542549"/>
    <w:rsid w:val="00542B60"/>
    <w:rsid w:val="005431FE"/>
    <w:rsid w:val="00543FCD"/>
    <w:rsid w:val="00546585"/>
    <w:rsid w:val="00546A19"/>
    <w:rsid w:val="00546F15"/>
    <w:rsid w:val="005477C3"/>
    <w:rsid w:val="00547CF1"/>
    <w:rsid w:val="00547E16"/>
    <w:rsid w:val="00550FEB"/>
    <w:rsid w:val="00552546"/>
    <w:rsid w:val="00552880"/>
    <w:rsid w:val="00553E79"/>
    <w:rsid w:val="005543E4"/>
    <w:rsid w:val="00554BB0"/>
    <w:rsid w:val="00554BD6"/>
    <w:rsid w:val="00554BDE"/>
    <w:rsid w:val="0055548D"/>
    <w:rsid w:val="005556EB"/>
    <w:rsid w:val="005576B5"/>
    <w:rsid w:val="0055787F"/>
    <w:rsid w:val="00561A55"/>
    <w:rsid w:val="00562293"/>
    <w:rsid w:val="00563784"/>
    <w:rsid w:val="00563C78"/>
    <w:rsid w:val="00563DB1"/>
    <w:rsid w:val="005641C0"/>
    <w:rsid w:val="00564CCB"/>
    <w:rsid w:val="00565C44"/>
    <w:rsid w:val="0056608D"/>
    <w:rsid w:val="005667E6"/>
    <w:rsid w:val="00566ECD"/>
    <w:rsid w:val="0056789F"/>
    <w:rsid w:val="005708B3"/>
    <w:rsid w:val="00571B2C"/>
    <w:rsid w:val="00571DBB"/>
    <w:rsid w:val="0057333B"/>
    <w:rsid w:val="0057353C"/>
    <w:rsid w:val="005735FD"/>
    <w:rsid w:val="00574229"/>
    <w:rsid w:val="005742A9"/>
    <w:rsid w:val="00574786"/>
    <w:rsid w:val="00574970"/>
    <w:rsid w:val="0057550C"/>
    <w:rsid w:val="00575DCA"/>
    <w:rsid w:val="0057617D"/>
    <w:rsid w:val="005765FD"/>
    <w:rsid w:val="0057722D"/>
    <w:rsid w:val="00577C8E"/>
    <w:rsid w:val="00581AD9"/>
    <w:rsid w:val="00583495"/>
    <w:rsid w:val="00583722"/>
    <w:rsid w:val="00583861"/>
    <w:rsid w:val="00583B2B"/>
    <w:rsid w:val="0058467C"/>
    <w:rsid w:val="005850F3"/>
    <w:rsid w:val="0058681A"/>
    <w:rsid w:val="00586EA6"/>
    <w:rsid w:val="00586F5C"/>
    <w:rsid w:val="0058785B"/>
    <w:rsid w:val="00587E55"/>
    <w:rsid w:val="005905E2"/>
    <w:rsid w:val="00590946"/>
    <w:rsid w:val="00591436"/>
    <w:rsid w:val="0059212D"/>
    <w:rsid w:val="00593070"/>
    <w:rsid w:val="0059382F"/>
    <w:rsid w:val="00593ADA"/>
    <w:rsid w:val="0059407E"/>
    <w:rsid w:val="005943A6"/>
    <w:rsid w:val="00595AF3"/>
    <w:rsid w:val="00597E14"/>
    <w:rsid w:val="005A1598"/>
    <w:rsid w:val="005A1FF3"/>
    <w:rsid w:val="005A32E7"/>
    <w:rsid w:val="005A3516"/>
    <w:rsid w:val="005A3B32"/>
    <w:rsid w:val="005A4435"/>
    <w:rsid w:val="005A444C"/>
    <w:rsid w:val="005A6B98"/>
    <w:rsid w:val="005A7AA0"/>
    <w:rsid w:val="005A7CB8"/>
    <w:rsid w:val="005A7CD6"/>
    <w:rsid w:val="005B1672"/>
    <w:rsid w:val="005B219B"/>
    <w:rsid w:val="005B222D"/>
    <w:rsid w:val="005B2C94"/>
    <w:rsid w:val="005B3860"/>
    <w:rsid w:val="005B3EA3"/>
    <w:rsid w:val="005B44DF"/>
    <w:rsid w:val="005B4D06"/>
    <w:rsid w:val="005B4E1E"/>
    <w:rsid w:val="005B5FA1"/>
    <w:rsid w:val="005B7355"/>
    <w:rsid w:val="005C0A01"/>
    <w:rsid w:val="005C0FAE"/>
    <w:rsid w:val="005C2D29"/>
    <w:rsid w:val="005C5484"/>
    <w:rsid w:val="005C58FE"/>
    <w:rsid w:val="005C5AAD"/>
    <w:rsid w:val="005C6287"/>
    <w:rsid w:val="005C640B"/>
    <w:rsid w:val="005D0DBF"/>
    <w:rsid w:val="005D2081"/>
    <w:rsid w:val="005D2CA7"/>
    <w:rsid w:val="005D3C8B"/>
    <w:rsid w:val="005D512D"/>
    <w:rsid w:val="005D6121"/>
    <w:rsid w:val="005D6378"/>
    <w:rsid w:val="005D6F2F"/>
    <w:rsid w:val="005D7BC9"/>
    <w:rsid w:val="005D7F63"/>
    <w:rsid w:val="005E0730"/>
    <w:rsid w:val="005E0957"/>
    <w:rsid w:val="005E0BBA"/>
    <w:rsid w:val="005E2C32"/>
    <w:rsid w:val="005E3D33"/>
    <w:rsid w:val="005E4717"/>
    <w:rsid w:val="005E5577"/>
    <w:rsid w:val="005E58B2"/>
    <w:rsid w:val="005E6791"/>
    <w:rsid w:val="005E6D85"/>
    <w:rsid w:val="005F082E"/>
    <w:rsid w:val="005F1347"/>
    <w:rsid w:val="005F1F57"/>
    <w:rsid w:val="005F22D2"/>
    <w:rsid w:val="005F250F"/>
    <w:rsid w:val="005F2CDE"/>
    <w:rsid w:val="005F2DE7"/>
    <w:rsid w:val="005F2E34"/>
    <w:rsid w:val="005F38DE"/>
    <w:rsid w:val="005F4489"/>
    <w:rsid w:val="005F5AA4"/>
    <w:rsid w:val="005F61A9"/>
    <w:rsid w:val="005F6E09"/>
    <w:rsid w:val="006013D3"/>
    <w:rsid w:val="0060174C"/>
    <w:rsid w:val="00601A46"/>
    <w:rsid w:val="00602137"/>
    <w:rsid w:val="006036D6"/>
    <w:rsid w:val="00604FF3"/>
    <w:rsid w:val="00605029"/>
    <w:rsid w:val="006050A5"/>
    <w:rsid w:val="0060563C"/>
    <w:rsid w:val="00606E5C"/>
    <w:rsid w:val="00606F88"/>
    <w:rsid w:val="00607E3A"/>
    <w:rsid w:val="0061162F"/>
    <w:rsid w:val="00611D8E"/>
    <w:rsid w:val="00612696"/>
    <w:rsid w:val="006132CB"/>
    <w:rsid w:val="00615D24"/>
    <w:rsid w:val="006160E1"/>
    <w:rsid w:val="00622A81"/>
    <w:rsid w:val="00623947"/>
    <w:rsid w:val="00623F22"/>
    <w:rsid w:val="0062509D"/>
    <w:rsid w:val="00625861"/>
    <w:rsid w:val="00625C86"/>
    <w:rsid w:val="00625E4F"/>
    <w:rsid w:val="006265AE"/>
    <w:rsid w:val="00630B48"/>
    <w:rsid w:val="00630F84"/>
    <w:rsid w:val="00631966"/>
    <w:rsid w:val="00632F71"/>
    <w:rsid w:val="00633241"/>
    <w:rsid w:val="00633D3B"/>
    <w:rsid w:val="00633F5A"/>
    <w:rsid w:val="0063426F"/>
    <w:rsid w:val="006357FC"/>
    <w:rsid w:val="00636B28"/>
    <w:rsid w:val="0063751D"/>
    <w:rsid w:val="00640354"/>
    <w:rsid w:val="006421F2"/>
    <w:rsid w:val="0064309B"/>
    <w:rsid w:val="006430BE"/>
    <w:rsid w:val="006434A9"/>
    <w:rsid w:val="00643987"/>
    <w:rsid w:val="00643A7F"/>
    <w:rsid w:val="006440D2"/>
    <w:rsid w:val="00646103"/>
    <w:rsid w:val="00646355"/>
    <w:rsid w:val="00646740"/>
    <w:rsid w:val="00646AF6"/>
    <w:rsid w:val="00647D3B"/>
    <w:rsid w:val="00647DF7"/>
    <w:rsid w:val="00651AA1"/>
    <w:rsid w:val="00651E65"/>
    <w:rsid w:val="00652289"/>
    <w:rsid w:val="00652F36"/>
    <w:rsid w:val="00653B82"/>
    <w:rsid w:val="0065648C"/>
    <w:rsid w:val="00656F5F"/>
    <w:rsid w:val="00657177"/>
    <w:rsid w:val="00657485"/>
    <w:rsid w:val="00657568"/>
    <w:rsid w:val="00660D62"/>
    <w:rsid w:val="00660DAD"/>
    <w:rsid w:val="006617A7"/>
    <w:rsid w:val="00663E11"/>
    <w:rsid w:val="0066404D"/>
    <w:rsid w:val="006654B5"/>
    <w:rsid w:val="00667AFF"/>
    <w:rsid w:val="006711A2"/>
    <w:rsid w:val="006720BF"/>
    <w:rsid w:val="00672FEC"/>
    <w:rsid w:val="00675005"/>
    <w:rsid w:val="006760BD"/>
    <w:rsid w:val="00676396"/>
    <w:rsid w:val="0068010F"/>
    <w:rsid w:val="00681CBE"/>
    <w:rsid w:val="00682993"/>
    <w:rsid w:val="00682B7C"/>
    <w:rsid w:val="00682EDD"/>
    <w:rsid w:val="00682EE0"/>
    <w:rsid w:val="006833C8"/>
    <w:rsid w:val="00686438"/>
    <w:rsid w:val="00686933"/>
    <w:rsid w:val="0068724A"/>
    <w:rsid w:val="00690D17"/>
    <w:rsid w:val="0069181D"/>
    <w:rsid w:val="00691FD4"/>
    <w:rsid w:val="006920BF"/>
    <w:rsid w:val="00692C72"/>
    <w:rsid w:val="0069338E"/>
    <w:rsid w:val="00696C02"/>
    <w:rsid w:val="00697C0D"/>
    <w:rsid w:val="00697E24"/>
    <w:rsid w:val="006A1787"/>
    <w:rsid w:val="006A1F1A"/>
    <w:rsid w:val="006A2C79"/>
    <w:rsid w:val="006A415F"/>
    <w:rsid w:val="006A4571"/>
    <w:rsid w:val="006A49EC"/>
    <w:rsid w:val="006A708C"/>
    <w:rsid w:val="006A7C2D"/>
    <w:rsid w:val="006A7EE5"/>
    <w:rsid w:val="006B0230"/>
    <w:rsid w:val="006B078B"/>
    <w:rsid w:val="006B2BCB"/>
    <w:rsid w:val="006B3AC6"/>
    <w:rsid w:val="006B3CC2"/>
    <w:rsid w:val="006B55E3"/>
    <w:rsid w:val="006B64E9"/>
    <w:rsid w:val="006B7078"/>
    <w:rsid w:val="006C0BE7"/>
    <w:rsid w:val="006C0C5C"/>
    <w:rsid w:val="006C0D27"/>
    <w:rsid w:val="006C0EC7"/>
    <w:rsid w:val="006C12DF"/>
    <w:rsid w:val="006C2378"/>
    <w:rsid w:val="006C4224"/>
    <w:rsid w:val="006C4758"/>
    <w:rsid w:val="006D1536"/>
    <w:rsid w:val="006D1734"/>
    <w:rsid w:val="006D243D"/>
    <w:rsid w:val="006D2CC8"/>
    <w:rsid w:val="006D36DA"/>
    <w:rsid w:val="006D63A0"/>
    <w:rsid w:val="006D69F9"/>
    <w:rsid w:val="006D7289"/>
    <w:rsid w:val="006D7C4B"/>
    <w:rsid w:val="006D7F73"/>
    <w:rsid w:val="006E0205"/>
    <w:rsid w:val="006E03AC"/>
    <w:rsid w:val="006E04AA"/>
    <w:rsid w:val="006E195D"/>
    <w:rsid w:val="006E1C79"/>
    <w:rsid w:val="006E2988"/>
    <w:rsid w:val="006E338F"/>
    <w:rsid w:val="006E3E1F"/>
    <w:rsid w:val="006E4975"/>
    <w:rsid w:val="006E5F64"/>
    <w:rsid w:val="006E6C3E"/>
    <w:rsid w:val="006E6EF9"/>
    <w:rsid w:val="006E77D5"/>
    <w:rsid w:val="006F17B0"/>
    <w:rsid w:val="006F1FD1"/>
    <w:rsid w:val="006F4094"/>
    <w:rsid w:val="006F57AB"/>
    <w:rsid w:val="006F584E"/>
    <w:rsid w:val="006F58D8"/>
    <w:rsid w:val="006F5B42"/>
    <w:rsid w:val="006F6A9E"/>
    <w:rsid w:val="006F6E1E"/>
    <w:rsid w:val="006F6F05"/>
    <w:rsid w:val="007011F7"/>
    <w:rsid w:val="00701EDD"/>
    <w:rsid w:val="00703292"/>
    <w:rsid w:val="00703342"/>
    <w:rsid w:val="00703E4A"/>
    <w:rsid w:val="00703F2C"/>
    <w:rsid w:val="00704554"/>
    <w:rsid w:val="00704807"/>
    <w:rsid w:val="00705248"/>
    <w:rsid w:val="007053B5"/>
    <w:rsid w:val="00706242"/>
    <w:rsid w:val="00707308"/>
    <w:rsid w:val="00707F31"/>
    <w:rsid w:val="00710FC7"/>
    <w:rsid w:val="0071102F"/>
    <w:rsid w:val="0071193F"/>
    <w:rsid w:val="007130BB"/>
    <w:rsid w:val="00714B23"/>
    <w:rsid w:val="00714C7D"/>
    <w:rsid w:val="00715532"/>
    <w:rsid w:val="00716132"/>
    <w:rsid w:val="00720130"/>
    <w:rsid w:val="007208A4"/>
    <w:rsid w:val="00720EBF"/>
    <w:rsid w:val="007251AC"/>
    <w:rsid w:val="007255D3"/>
    <w:rsid w:val="007255D9"/>
    <w:rsid w:val="00725882"/>
    <w:rsid w:val="007260B8"/>
    <w:rsid w:val="007261AF"/>
    <w:rsid w:val="00726208"/>
    <w:rsid w:val="0072736C"/>
    <w:rsid w:val="007305FA"/>
    <w:rsid w:val="007317BD"/>
    <w:rsid w:val="007340DF"/>
    <w:rsid w:val="00734211"/>
    <w:rsid w:val="00734A17"/>
    <w:rsid w:val="007356FD"/>
    <w:rsid w:val="00736388"/>
    <w:rsid w:val="00737356"/>
    <w:rsid w:val="007373E6"/>
    <w:rsid w:val="00737BA0"/>
    <w:rsid w:val="0074000B"/>
    <w:rsid w:val="007422C3"/>
    <w:rsid w:val="00742F49"/>
    <w:rsid w:val="007433BF"/>
    <w:rsid w:val="007444E2"/>
    <w:rsid w:val="00745353"/>
    <w:rsid w:val="00747E81"/>
    <w:rsid w:val="0075132D"/>
    <w:rsid w:val="00751AE8"/>
    <w:rsid w:val="00752050"/>
    <w:rsid w:val="0075260F"/>
    <w:rsid w:val="0075290C"/>
    <w:rsid w:val="00752B0C"/>
    <w:rsid w:val="00753063"/>
    <w:rsid w:val="00754057"/>
    <w:rsid w:val="00754613"/>
    <w:rsid w:val="00754899"/>
    <w:rsid w:val="007551B4"/>
    <w:rsid w:val="00755B29"/>
    <w:rsid w:val="00755C3C"/>
    <w:rsid w:val="00757D80"/>
    <w:rsid w:val="0076122A"/>
    <w:rsid w:val="00762ACB"/>
    <w:rsid w:val="00762C12"/>
    <w:rsid w:val="007657F4"/>
    <w:rsid w:val="00765F69"/>
    <w:rsid w:val="00766D62"/>
    <w:rsid w:val="00767B60"/>
    <w:rsid w:val="00771679"/>
    <w:rsid w:val="00771F5D"/>
    <w:rsid w:val="00772982"/>
    <w:rsid w:val="00772A52"/>
    <w:rsid w:val="007744A1"/>
    <w:rsid w:val="007753D4"/>
    <w:rsid w:val="00776705"/>
    <w:rsid w:val="00780D42"/>
    <w:rsid w:val="00781F1B"/>
    <w:rsid w:val="00782681"/>
    <w:rsid w:val="00782C9E"/>
    <w:rsid w:val="00784A23"/>
    <w:rsid w:val="00785674"/>
    <w:rsid w:val="00785E00"/>
    <w:rsid w:val="00786879"/>
    <w:rsid w:val="00787C64"/>
    <w:rsid w:val="00790130"/>
    <w:rsid w:val="007928D0"/>
    <w:rsid w:val="00793EA3"/>
    <w:rsid w:val="0079557F"/>
    <w:rsid w:val="007963F9"/>
    <w:rsid w:val="00796D25"/>
    <w:rsid w:val="007A0C6C"/>
    <w:rsid w:val="007A0D5E"/>
    <w:rsid w:val="007A2488"/>
    <w:rsid w:val="007A4219"/>
    <w:rsid w:val="007A58C9"/>
    <w:rsid w:val="007A7006"/>
    <w:rsid w:val="007A7AB9"/>
    <w:rsid w:val="007A7BDE"/>
    <w:rsid w:val="007B01CB"/>
    <w:rsid w:val="007B122B"/>
    <w:rsid w:val="007B1D34"/>
    <w:rsid w:val="007B289B"/>
    <w:rsid w:val="007B37A1"/>
    <w:rsid w:val="007B3A74"/>
    <w:rsid w:val="007B3C0C"/>
    <w:rsid w:val="007B4B21"/>
    <w:rsid w:val="007B51D0"/>
    <w:rsid w:val="007B7BA9"/>
    <w:rsid w:val="007C01DF"/>
    <w:rsid w:val="007C0A7C"/>
    <w:rsid w:val="007C130F"/>
    <w:rsid w:val="007C2CF1"/>
    <w:rsid w:val="007C355B"/>
    <w:rsid w:val="007C404F"/>
    <w:rsid w:val="007C430E"/>
    <w:rsid w:val="007C5D30"/>
    <w:rsid w:val="007C65BB"/>
    <w:rsid w:val="007D04A0"/>
    <w:rsid w:val="007D1058"/>
    <w:rsid w:val="007D341B"/>
    <w:rsid w:val="007D4595"/>
    <w:rsid w:val="007D4704"/>
    <w:rsid w:val="007D5C39"/>
    <w:rsid w:val="007D6C1C"/>
    <w:rsid w:val="007D6F6E"/>
    <w:rsid w:val="007E0A62"/>
    <w:rsid w:val="007E0B62"/>
    <w:rsid w:val="007E1FA2"/>
    <w:rsid w:val="007E28E4"/>
    <w:rsid w:val="007E3F02"/>
    <w:rsid w:val="007E4049"/>
    <w:rsid w:val="007E4CF6"/>
    <w:rsid w:val="007E4E43"/>
    <w:rsid w:val="007E4FA0"/>
    <w:rsid w:val="007E51A8"/>
    <w:rsid w:val="007E52B7"/>
    <w:rsid w:val="007E5CFD"/>
    <w:rsid w:val="007E6BD8"/>
    <w:rsid w:val="007F01D1"/>
    <w:rsid w:val="007F0D1C"/>
    <w:rsid w:val="007F339B"/>
    <w:rsid w:val="007F42C4"/>
    <w:rsid w:val="007F4BA4"/>
    <w:rsid w:val="007F533F"/>
    <w:rsid w:val="007F569A"/>
    <w:rsid w:val="007F7600"/>
    <w:rsid w:val="0080139F"/>
    <w:rsid w:val="00802A01"/>
    <w:rsid w:val="00804052"/>
    <w:rsid w:val="00804149"/>
    <w:rsid w:val="00804967"/>
    <w:rsid w:val="008056E1"/>
    <w:rsid w:val="0080710B"/>
    <w:rsid w:val="00811845"/>
    <w:rsid w:val="00811998"/>
    <w:rsid w:val="00811B45"/>
    <w:rsid w:val="0081232D"/>
    <w:rsid w:val="00812955"/>
    <w:rsid w:val="008131D2"/>
    <w:rsid w:val="00814FE3"/>
    <w:rsid w:val="00816102"/>
    <w:rsid w:val="008174B6"/>
    <w:rsid w:val="0082027D"/>
    <w:rsid w:val="008209D8"/>
    <w:rsid w:val="00821A83"/>
    <w:rsid w:val="00821CEF"/>
    <w:rsid w:val="00821F4E"/>
    <w:rsid w:val="00822F6A"/>
    <w:rsid w:val="00823B99"/>
    <w:rsid w:val="008249D0"/>
    <w:rsid w:val="00824FC5"/>
    <w:rsid w:val="00826CF3"/>
    <w:rsid w:val="00827393"/>
    <w:rsid w:val="00827940"/>
    <w:rsid w:val="00831C71"/>
    <w:rsid w:val="00832201"/>
    <w:rsid w:val="00834220"/>
    <w:rsid w:val="008362D3"/>
    <w:rsid w:val="00837CDA"/>
    <w:rsid w:val="00837E7A"/>
    <w:rsid w:val="0084009C"/>
    <w:rsid w:val="00842F9B"/>
    <w:rsid w:val="00843B9A"/>
    <w:rsid w:val="00844559"/>
    <w:rsid w:val="00847487"/>
    <w:rsid w:val="008474C0"/>
    <w:rsid w:val="008479D9"/>
    <w:rsid w:val="00847F7A"/>
    <w:rsid w:val="0085191F"/>
    <w:rsid w:val="008521B3"/>
    <w:rsid w:val="0085272C"/>
    <w:rsid w:val="008576CF"/>
    <w:rsid w:val="00861C54"/>
    <w:rsid w:val="008640FA"/>
    <w:rsid w:val="00865480"/>
    <w:rsid w:val="0086646C"/>
    <w:rsid w:val="00867749"/>
    <w:rsid w:val="008679C0"/>
    <w:rsid w:val="0087038E"/>
    <w:rsid w:val="00872D8B"/>
    <w:rsid w:val="008735C1"/>
    <w:rsid w:val="00874890"/>
    <w:rsid w:val="008755EB"/>
    <w:rsid w:val="008758DF"/>
    <w:rsid w:val="008764AE"/>
    <w:rsid w:val="008769C7"/>
    <w:rsid w:val="0088083B"/>
    <w:rsid w:val="00880B00"/>
    <w:rsid w:val="00880BBC"/>
    <w:rsid w:val="008811E9"/>
    <w:rsid w:val="00882A41"/>
    <w:rsid w:val="00883313"/>
    <w:rsid w:val="008837B3"/>
    <w:rsid w:val="00883A9C"/>
    <w:rsid w:val="00884D22"/>
    <w:rsid w:val="0088503F"/>
    <w:rsid w:val="00886D92"/>
    <w:rsid w:val="0089061F"/>
    <w:rsid w:val="00890644"/>
    <w:rsid w:val="008909A5"/>
    <w:rsid w:val="00891940"/>
    <w:rsid w:val="00891E60"/>
    <w:rsid w:val="00892BAE"/>
    <w:rsid w:val="00893742"/>
    <w:rsid w:val="00893F7B"/>
    <w:rsid w:val="008951D7"/>
    <w:rsid w:val="00895368"/>
    <w:rsid w:val="008963FE"/>
    <w:rsid w:val="008968A4"/>
    <w:rsid w:val="00896CE3"/>
    <w:rsid w:val="008977B1"/>
    <w:rsid w:val="008A1DC9"/>
    <w:rsid w:val="008A3D35"/>
    <w:rsid w:val="008A3FEF"/>
    <w:rsid w:val="008A4968"/>
    <w:rsid w:val="008A4C45"/>
    <w:rsid w:val="008A4EBC"/>
    <w:rsid w:val="008A5FCB"/>
    <w:rsid w:val="008A604E"/>
    <w:rsid w:val="008A6C02"/>
    <w:rsid w:val="008A7D04"/>
    <w:rsid w:val="008B147A"/>
    <w:rsid w:val="008B1EEF"/>
    <w:rsid w:val="008B3863"/>
    <w:rsid w:val="008B3A08"/>
    <w:rsid w:val="008B4027"/>
    <w:rsid w:val="008B58D9"/>
    <w:rsid w:val="008B5AD6"/>
    <w:rsid w:val="008C0302"/>
    <w:rsid w:val="008C0615"/>
    <w:rsid w:val="008C107A"/>
    <w:rsid w:val="008C13DA"/>
    <w:rsid w:val="008C2352"/>
    <w:rsid w:val="008C2A3D"/>
    <w:rsid w:val="008C3AC8"/>
    <w:rsid w:val="008C6B90"/>
    <w:rsid w:val="008C73D1"/>
    <w:rsid w:val="008C7EA4"/>
    <w:rsid w:val="008D0F03"/>
    <w:rsid w:val="008D26C4"/>
    <w:rsid w:val="008D2701"/>
    <w:rsid w:val="008D3F6C"/>
    <w:rsid w:val="008D5F6E"/>
    <w:rsid w:val="008D6B5E"/>
    <w:rsid w:val="008E0914"/>
    <w:rsid w:val="008E129C"/>
    <w:rsid w:val="008E194E"/>
    <w:rsid w:val="008E2994"/>
    <w:rsid w:val="008E2C25"/>
    <w:rsid w:val="008E33F0"/>
    <w:rsid w:val="008E3535"/>
    <w:rsid w:val="008E3577"/>
    <w:rsid w:val="008E35F1"/>
    <w:rsid w:val="008E3A79"/>
    <w:rsid w:val="008E3B00"/>
    <w:rsid w:val="008E4968"/>
    <w:rsid w:val="008E4A07"/>
    <w:rsid w:val="008E5936"/>
    <w:rsid w:val="008E5DEA"/>
    <w:rsid w:val="008E664B"/>
    <w:rsid w:val="008E7C81"/>
    <w:rsid w:val="008F0A92"/>
    <w:rsid w:val="008F0E12"/>
    <w:rsid w:val="008F1458"/>
    <w:rsid w:val="008F21EA"/>
    <w:rsid w:val="008F337C"/>
    <w:rsid w:val="008F3900"/>
    <w:rsid w:val="008F5B9A"/>
    <w:rsid w:val="008F7460"/>
    <w:rsid w:val="008F7DB1"/>
    <w:rsid w:val="009007A4"/>
    <w:rsid w:val="009024CA"/>
    <w:rsid w:val="0090270C"/>
    <w:rsid w:val="00903946"/>
    <w:rsid w:val="00904F0E"/>
    <w:rsid w:val="009056D2"/>
    <w:rsid w:val="00905F6D"/>
    <w:rsid w:val="0090703E"/>
    <w:rsid w:val="00907524"/>
    <w:rsid w:val="00910397"/>
    <w:rsid w:val="0091095C"/>
    <w:rsid w:val="009132FA"/>
    <w:rsid w:val="009144AC"/>
    <w:rsid w:val="00916B09"/>
    <w:rsid w:val="00917DC1"/>
    <w:rsid w:val="009200D0"/>
    <w:rsid w:val="009204B6"/>
    <w:rsid w:val="0092159F"/>
    <w:rsid w:val="009229D1"/>
    <w:rsid w:val="0092319E"/>
    <w:rsid w:val="00924A3A"/>
    <w:rsid w:val="00924F01"/>
    <w:rsid w:val="0092544B"/>
    <w:rsid w:val="0092576E"/>
    <w:rsid w:val="009257DB"/>
    <w:rsid w:val="009259E9"/>
    <w:rsid w:val="00925B3E"/>
    <w:rsid w:val="00927D26"/>
    <w:rsid w:val="009305A5"/>
    <w:rsid w:val="00930E84"/>
    <w:rsid w:val="009321D2"/>
    <w:rsid w:val="0093311D"/>
    <w:rsid w:val="0093387A"/>
    <w:rsid w:val="00935304"/>
    <w:rsid w:val="00937674"/>
    <w:rsid w:val="0093772E"/>
    <w:rsid w:val="00937A76"/>
    <w:rsid w:val="00937C25"/>
    <w:rsid w:val="00944541"/>
    <w:rsid w:val="00945C45"/>
    <w:rsid w:val="00947507"/>
    <w:rsid w:val="009477C0"/>
    <w:rsid w:val="00950857"/>
    <w:rsid w:val="00951824"/>
    <w:rsid w:val="00952A47"/>
    <w:rsid w:val="0095371C"/>
    <w:rsid w:val="0095399A"/>
    <w:rsid w:val="00953C57"/>
    <w:rsid w:val="00954350"/>
    <w:rsid w:val="00954E39"/>
    <w:rsid w:val="009572CD"/>
    <w:rsid w:val="00957DC2"/>
    <w:rsid w:val="00961A8E"/>
    <w:rsid w:val="00961CAC"/>
    <w:rsid w:val="009634BB"/>
    <w:rsid w:val="00963531"/>
    <w:rsid w:val="0096367A"/>
    <w:rsid w:val="00964553"/>
    <w:rsid w:val="0096492E"/>
    <w:rsid w:val="00964DDE"/>
    <w:rsid w:val="00964EA4"/>
    <w:rsid w:val="00966DE5"/>
    <w:rsid w:val="00966E1D"/>
    <w:rsid w:val="009712D3"/>
    <w:rsid w:val="00971BEA"/>
    <w:rsid w:val="009726FF"/>
    <w:rsid w:val="0097282A"/>
    <w:rsid w:val="00973E2F"/>
    <w:rsid w:val="00974E8D"/>
    <w:rsid w:val="0097707C"/>
    <w:rsid w:val="00977CDD"/>
    <w:rsid w:val="00980813"/>
    <w:rsid w:val="00981B4A"/>
    <w:rsid w:val="00981CA4"/>
    <w:rsid w:val="009828BC"/>
    <w:rsid w:val="00984096"/>
    <w:rsid w:val="009840DD"/>
    <w:rsid w:val="00985F6E"/>
    <w:rsid w:val="009879B5"/>
    <w:rsid w:val="00987B00"/>
    <w:rsid w:val="00992B5B"/>
    <w:rsid w:val="0099510A"/>
    <w:rsid w:val="00996862"/>
    <w:rsid w:val="00996B0C"/>
    <w:rsid w:val="009975C4"/>
    <w:rsid w:val="009A0D02"/>
    <w:rsid w:val="009A17ED"/>
    <w:rsid w:val="009A2231"/>
    <w:rsid w:val="009A22DC"/>
    <w:rsid w:val="009A2D87"/>
    <w:rsid w:val="009A2FD9"/>
    <w:rsid w:val="009A48D9"/>
    <w:rsid w:val="009A6854"/>
    <w:rsid w:val="009A7144"/>
    <w:rsid w:val="009B04E1"/>
    <w:rsid w:val="009B13B3"/>
    <w:rsid w:val="009B2CA8"/>
    <w:rsid w:val="009B30B3"/>
    <w:rsid w:val="009B4514"/>
    <w:rsid w:val="009B4C1F"/>
    <w:rsid w:val="009B5C3C"/>
    <w:rsid w:val="009B67E9"/>
    <w:rsid w:val="009B6908"/>
    <w:rsid w:val="009B73E4"/>
    <w:rsid w:val="009B76A6"/>
    <w:rsid w:val="009B772D"/>
    <w:rsid w:val="009C033A"/>
    <w:rsid w:val="009C18A5"/>
    <w:rsid w:val="009C221D"/>
    <w:rsid w:val="009C3EDE"/>
    <w:rsid w:val="009C4C0F"/>
    <w:rsid w:val="009C54D0"/>
    <w:rsid w:val="009C6A3E"/>
    <w:rsid w:val="009C6B26"/>
    <w:rsid w:val="009C73F8"/>
    <w:rsid w:val="009D115D"/>
    <w:rsid w:val="009D1C80"/>
    <w:rsid w:val="009D33FE"/>
    <w:rsid w:val="009D3C20"/>
    <w:rsid w:val="009D4868"/>
    <w:rsid w:val="009D5FF4"/>
    <w:rsid w:val="009D62C4"/>
    <w:rsid w:val="009D6662"/>
    <w:rsid w:val="009E1D0A"/>
    <w:rsid w:val="009E1E51"/>
    <w:rsid w:val="009E2712"/>
    <w:rsid w:val="009E2C10"/>
    <w:rsid w:val="009E40AA"/>
    <w:rsid w:val="009E4DFA"/>
    <w:rsid w:val="009E516D"/>
    <w:rsid w:val="009E5BD2"/>
    <w:rsid w:val="009F0018"/>
    <w:rsid w:val="009F0AC3"/>
    <w:rsid w:val="009F0C27"/>
    <w:rsid w:val="009F2599"/>
    <w:rsid w:val="009F2E16"/>
    <w:rsid w:val="009F5064"/>
    <w:rsid w:val="009F5335"/>
    <w:rsid w:val="009F6338"/>
    <w:rsid w:val="009F63F1"/>
    <w:rsid w:val="009F68C5"/>
    <w:rsid w:val="009F72EE"/>
    <w:rsid w:val="00A001A4"/>
    <w:rsid w:val="00A006B0"/>
    <w:rsid w:val="00A01AEF"/>
    <w:rsid w:val="00A050B1"/>
    <w:rsid w:val="00A05D16"/>
    <w:rsid w:val="00A07B17"/>
    <w:rsid w:val="00A07B94"/>
    <w:rsid w:val="00A10088"/>
    <w:rsid w:val="00A104B8"/>
    <w:rsid w:val="00A1068C"/>
    <w:rsid w:val="00A117F3"/>
    <w:rsid w:val="00A11CCB"/>
    <w:rsid w:val="00A12CA8"/>
    <w:rsid w:val="00A12F1C"/>
    <w:rsid w:val="00A134DC"/>
    <w:rsid w:val="00A15825"/>
    <w:rsid w:val="00A15CC4"/>
    <w:rsid w:val="00A16726"/>
    <w:rsid w:val="00A17B25"/>
    <w:rsid w:val="00A17F85"/>
    <w:rsid w:val="00A204E4"/>
    <w:rsid w:val="00A20FA2"/>
    <w:rsid w:val="00A23594"/>
    <w:rsid w:val="00A23ABF"/>
    <w:rsid w:val="00A24926"/>
    <w:rsid w:val="00A27C73"/>
    <w:rsid w:val="00A3011C"/>
    <w:rsid w:val="00A31945"/>
    <w:rsid w:val="00A3200C"/>
    <w:rsid w:val="00A328C8"/>
    <w:rsid w:val="00A32FC5"/>
    <w:rsid w:val="00A33166"/>
    <w:rsid w:val="00A331D0"/>
    <w:rsid w:val="00A33C7A"/>
    <w:rsid w:val="00A35BDB"/>
    <w:rsid w:val="00A374BF"/>
    <w:rsid w:val="00A3799E"/>
    <w:rsid w:val="00A37DF9"/>
    <w:rsid w:val="00A40FFA"/>
    <w:rsid w:val="00A43EE4"/>
    <w:rsid w:val="00A449B1"/>
    <w:rsid w:val="00A45C74"/>
    <w:rsid w:val="00A472A4"/>
    <w:rsid w:val="00A47BC3"/>
    <w:rsid w:val="00A50126"/>
    <w:rsid w:val="00A51AD9"/>
    <w:rsid w:val="00A54B2C"/>
    <w:rsid w:val="00A553C4"/>
    <w:rsid w:val="00A56CB1"/>
    <w:rsid w:val="00A57C64"/>
    <w:rsid w:val="00A6057D"/>
    <w:rsid w:val="00A6112D"/>
    <w:rsid w:val="00A632E7"/>
    <w:rsid w:val="00A638AE"/>
    <w:rsid w:val="00A64205"/>
    <w:rsid w:val="00A6502B"/>
    <w:rsid w:val="00A65A16"/>
    <w:rsid w:val="00A65BBD"/>
    <w:rsid w:val="00A721E2"/>
    <w:rsid w:val="00A72D36"/>
    <w:rsid w:val="00A7364A"/>
    <w:rsid w:val="00A73EA5"/>
    <w:rsid w:val="00A76568"/>
    <w:rsid w:val="00A766EA"/>
    <w:rsid w:val="00A76DE7"/>
    <w:rsid w:val="00A80B9B"/>
    <w:rsid w:val="00A819EB"/>
    <w:rsid w:val="00A81CD8"/>
    <w:rsid w:val="00A82114"/>
    <w:rsid w:val="00A8227B"/>
    <w:rsid w:val="00A82A18"/>
    <w:rsid w:val="00A84271"/>
    <w:rsid w:val="00A848CC"/>
    <w:rsid w:val="00A8556F"/>
    <w:rsid w:val="00A8643E"/>
    <w:rsid w:val="00A86A77"/>
    <w:rsid w:val="00A91CAB"/>
    <w:rsid w:val="00A92E34"/>
    <w:rsid w:val="00A93066"/>
    <w:rsid w:val="00A95142"/>
    <w:rsid w:val="00A95817"/>
    <w:rsid w:val="00AA0733"/>
    <w:rsid w:val="00AA26BE"/>
    <w:rsid w:val="00AA3B27"/>
    <w:rsid w:val="00AA3F9E"/>
    <w:rsid w:val="00AA4055"/>
    <w:rsid w:val="00AA4139"/>
    <w:rsid w:val="00AA413D"/>
    <w:rsid w:val="00AA451F"/>
    <w:rsid w:val="00AA50E3"/>
    <w:rsid w:val="00AA52F8"/>
    <w:rsid w:val="00AA6BB5"/>
    <w:rsid w:val="00AA7A8B"/>
    <w:rsid w:val="00AB0385"/>
    <w:rsid w:val="00AB1B2F"/>
    <w:rsid w:val="00AB1E97"/>
    <w:rsid w:val="00AB2629"/>
    <w:rsid w:val="00AB2757"/>
    <w:rsid w:val="00AB2A94"/>
    <w:rsid w:val="00AB2E37"/>
    <w:rsid w:val="00AB5BC2"/>
    <w:rsid w:val="00AB6E53"/>
    <w:rsid w:val="00AB6E57"/>
    <w:rsid w:val="00AB7FEF"/>
    <w:rsid w:val="00AC186E"/>
    <w:rsid w:val="00AC1A58"/>
    <w:rsid w:val="00AC3273"/>
    <w:rsid w:val="00AC34FF"/>
    <w:rsid w:val="00AC3613"/>
    <w:rsid w:val="00AC38EA"/>
    <w:rsid w:val="00AC4A5F"/>
    <w:rsid w:val="00AC5C31"/>
    <w:rsid w:val="00AC743E"/>
    <w:rsid w:val="00AC7D7E"/>
    <w:rsid w:val="00AD2293"/>
    <w:rsid w:val="00AD2315"/>
    <w:rsid w:val="00AD29B7"/>
    <w:rsid w:val="00AD2B14"/>
    <w:rsid w:val="00AD3328"/>
    <w:rsid w:val="00AD361D"/>
    <w:rsid w:val="00AD382D"/>
    <w:rsid w:val="00AD4C32"/>
    <w:rsid w:val="00AD691A"/>
    <w:rsid w:val="00AD69B9"/>
    <w:rsid w:val="00AD6DF2"/>
    <w:rsid w:val="00AD7BA6"/>
    <w:rsid w:val="00AE0EA0"/>
    <w:rsid w:val="00AE1D5C"/>
    <w:rsid w:val="00AE1FFE"/>
    <w:rsid w:val="00AE3662"/>
    <w:rsid w:val="00AE4C6C"/>
    <w:rsid w:val="00AE5096"/>
    <w:rsid w:val="00AE5A6B"/>
    <w:rsid w:val="00AE5C20"/>
    <w:rsid w:val="00AE664E"/>
    <w:rsid w:val="00AE6C8D"/>
    <w:rsid w:val="00AF0FF6"/>
    <w:rsid w:val="00AF3261"/>
    <w:rsid w:val="00AF6515"/>
    <w:rsid w:val="00AF689D"/>
    <w:rsid w:val="00AF7788"/>
    <w:rsid w:val="00AF7CD2"/>
    <w:rsid w:val="00B00CD3"/>
    <w:rsid w:val="00B01891"/>
    <w:rsid w:val="00B01B11"/>
    <w:rsid w:val="00B03F79"/>
    <w:rsid w:val="00B03FC7"/>
    <w:rsid w:val="00B049E6"/>
    <w:rsid w:val="00B05121"/>
    <w:rsid w:val="00B05971"/>
    <w:rsid w:val="00B06AB1"/>
    <w:rsid w:val="00B07565"/>
    <w:rsid w:val="00B12DDF"/>
    <w:rsid w:val="00B136B4"/>
    <w:rsid w:val="00B14E67"/>
    <w:rsid w:val="00B16A5E"/>
    <w:rsid w:val="00B1753D"/>
    <w:rsid w:val="00B17AE4"/>
    <w:rsid w:val="00B21C99"/>
    <w:rsid w:val="00B23046"/>
    <w:rsid w:val="00B23F0E"/>
    <w:rsid w:val="00B2421F"/>
    <w:rsid w:val="00B25F9C"/>
    <w:rsid w:val="00B26306"/>
    <w:rsid w:val="00B26B0B"/>
    <w:rsid w:val="00B26FB1"/>
    <w:rsid w:val="00B3154F"/>
    <w:rsid w:val="00B330E3"/>
    <w:rsid w:val="00B336BC"/>
    <w:rsid w:val="00B33D2C"/>
    <w:rsid w:val="00B36D73"/>
    <w:rsid w:val="00B3723E"/>
    <w:rsid w:val="00B3783B"/>
    <w:rsid w:val="00B37CAB"/>
    <w:rsid w:val="00B40B3F"/>
    <w:rsid w:val="00B4111B"/>
    <w:rsid w:val="00B411C2"/>
    <w:rsid w:val="00B41608"/>
    <w:rsid w:val="00B4253C"/>
    <w:rsid w:val="00B42D15"/>
    <w:rsid w:val="00B43058"/>
    <w:rsid w:val="00B43158"/>
    <w:rsid w:val="00B4497B"/>
    <w:rsid w:val="00B44AAC"/>
    <w:rsid w:val="00B45303"/>
    <w:rsid w:val="00B45AD7"/>
    <w:rsid w:val="00B4680B"/>
    <w:rsid w:val="00B46D82"/>
    <w:rsid w:val="00B46FF9"/>
    <w:rsid w:val="00B47A03"/>
    <w:rsid w:val="00B50719"/>
    <w:rsid w:val="00B52289"/>
    <w:rsid w:val="00B533D4"/>
    <w:rsid w:val="00B5388C"/>
    <w:rsid w:val="00B545AE"/>
    <w:rsid w:val="00B55FA1"/>
    <w:rsid w:val="00B56F11"/>
    <w:rsid w:val="00B574E6"/>
    <w:rsid w:val="00B578DB"/>
    <w:rsid w:val="00B6322A"/>
    <w:rsid w:val="00B63841"/>
    <w:rsid w:val="00B63969"/>
    <w:rsid w:val="00B6509A"/>
    <w:rsid w:val="00B6679A"/>
    <w:rsid w:val="00B66D90"/>
    <w:rsid w:val="00B72AD7"/>
    <w:rsid w:val="00B74886"/>
    <w:rsid w:val="00B76D30"/>
    <w:rsid w:val="00B77833"/>
    <w:rsid w:val="00B80227"/>
    <w:rsid w:val="00B8062F"/>
    <w:rsid w:val="00B820DE"/>
    <w:rsid w:val="00B82766"/>
    <w:rsid w:val="00B82D21"/>
    <w:rsid w:val="00B83700"/>
    <w:rsid w:val="00B84106"/>
    <w:rsid w:val="00B845A6"/>
    <w:rsid w:val="00B852F0"/>
    <w:rsid w:val="00B8544F"/>
    <w:rsid w:val="00B87E33"/>
    <w:rsid w:val="00B87E77"/>
    <w:rsid w:val="00B9030B"/>
    <w:rsid w:val="00B905E7"/>
    <w:rsid w:val="00B90791"/>
    <w:rsid w:val="00B9102E"/>
    <w:rsid w:val="00B91311"/>
    <w:rsid w:val="00B91FD8"/>
    <w:rsid w:val="00B93CC9"/>
    <w:rsid w:val="00B93D6D"/>
    <w:rsid w:val="00B95DC1"/>
    <w:rsid w:val="00B96808"/>
    <w:rsid w:val="00B97878"/>
    <w:rsid w:val="00B97AD2"/>
    <w:rsid w:val="00BA02E0"/>
    <w:rsid w:val="00BA0F50"/>
    <w:rsid w:val="00BA1F50"/>
    <w:rsid w:val="00BA2206"/>
    <w:rsid w:val="00BA226C"/>
    <w:rsid w:val="00BA4DAB"/>
    <w:rsid w:val="00BA6904"/>
    <w:rsid w:val="00BA6BAF"/>
    <w:rsid w:val="00BA7451"/>
    <w:rsid w:val="00BB03F5"/>
    <w:rsid w:val="00BB2BB4"/>
    <w:rsid w:val="00BB31B0"/>
    <w:rsid w:val="00BB4115"/>
    <w:rsid w:val="00BB4DE8"/>
    <w:rsid w:val="00BB5CBD"/>
    <w:rsid w:val="00BB6007"/>
    <w:rsid w:val="00BB7155"/>
    <w:rsid w:val="00BB7A33"/>
    <w:rsid w:val="00BC14C9"/>
    <w:rsid w:val="00BC16DF"/>
    <w:rsid w:val="00BC4652"/>
    <w:rsid w:val="00BC4FE8"/>
    <w:rsid w:val="00BC5E9B"/>
    <w:rsid w:val="00BC6DD7"/>
    <w:rsid w:val="00BC6EFF"/>
    <w:rsid w:val="00BC72D8"/>
    <w:rsid w:val="00BC789B"/>
    <w:rsid w:val="00BD063A"/>
    <w:rsid w:val="00BD14DA"/>
    <w:rsid w:val="00BD17C0"/>
    <w:rsid w:val="00BD2F0E"/>
    <w:rsid w:val="00BD3D91"/>
    <w:rsid w:val="00BD4C78"/>
    <w:rsid w:val="00BD5F67"/>
    <w:rsid w:val="00BD5FF0"/>
    <w:rsid w:val="00BD6F5E"/>
    <w:rsid w:val="00BD7A02"/>
    <w:rsid w:val="00BE0B02"/>
    <w:rsid w:val="00BE0F78"/>
    <w:rsid w:val="00BE1392"/>
    <w:rsid w:val="00BE1D5B"/>
    <w:rsid w:val="00BE2B55"/>
    <w:rsid w:val="00BE3487"/>
    <w:rsid w:val="00BE3CDD"/>
    <w:rsid w:val="00BE4E84"/>
    <w:rsid w:val="00BE5711"/>
    <w:rsid w:val="00BE6B26"/>
    <w:rsid w:val="00BE6C52"/>
    <w:rsid w:val="00BE7F2A"/>
    <w:rsid w:val="00BF09A5"/>
    <w:rsid w:val="00BF19C9"/>
    <w:rsid w:val="00BF2616"/>
    <w:rsid w:val="00BF2CDF"/>
    <w:rsid w:val="00BF32E7"/>
    <w:rsid w:val="00BF34A9"/>
    <w:rsid w:val="00BF3615"/>
    <w:rsid w:val="00BF59CB"/>
    <w:rsid w:val="00BF6C24"/>
    <w:rsid w:val="00BF79C0"/>
    <w:rsid w:val="00C003A5"/>
    <w:rsid w:val="00C004FB"/>
    <w:rsid w:val="00C01982"/>
    <w:rsid w:val="00C01CBA"/>
    <w:rsid w:val="00C024C6"/>
    <w:rsid w:val="00C02D51"/>
    <w:rsid w:val="00C0618F"/>
    <w:rsid w:val="00C06447"/>
    <w:rsid w:val="00C06706"/>
    <w:rsid w:val="00C077AF"/>
    <w:rsid w:val="00C07A58"/>
    <w:rsid w:val="00C07CD9"/>
    <w:rsid w:val="00C07EF8"/>
    <w:rsid w:val="00C10FBC"/>
    <w:rsid w:val="00C11A71"/>
    <w:rsid w:val="00C1252F"/>
    <w:rsid w:val="00C1296D"/>
    <w:rsid w:val="00C13024"/>
    <w:rsid w:val="00C1322D"/>
    <w:rsid w:val="00C147B3"/>
    <w:rsid w:val="00C21435"/>
    <w:rsid w:val="00C2175A"/>
    <w:rsid w:val="00C2202B"/>
    <w:rsid w:val="00C23AA7"/>
    <w:rsid w:val="00C23C5C"/>
    <w:rsid w:val="00C242C9"/>
    <w:rsid w:val="00C265F2"/>
    <w:rsid w:val="00C27075"/>
    <w:rsid w:val="00C272F5"/>
    <w:rsid w:val="00C31463"/>
    <w:rsid w:val="00C33012"/>
    <w:rsid w:val="00C3436E"/>
    <w:rsid w:val="00C347E8"/>
    <w:rsid w:val="00C349EB"/>
    <w:rsid w:val="00C35686"/>
    <w:rsid w:val="00C35A69"/>
    <w:rsid w:val="00C369B1"/>
    <w:rsid w:val="00C377A3"/>
    <w:rsid w:val="00C37A4B"/>
    <w:rsid w:val="00C40A37"/>
    <w:rsid w:val="00C41F9C"/>
    <w:rsid w:val="00C42141"/>
    <w:rsid w:val="00C42CB9"/>
    <w:rsid w:val="00C43B6E"/>
    <w:rsid w:val="00C446F3"/>
    <w:rsid w:val="00C44BDC"/>
    <w:rsid w:val="00C44C55"/>
    <w:rsid w:val="00C44CE4"/>
    <w:rsid w:val="00C44E79"/>
    <w:rsid w:val="00C45015"/>
    <w:rsid w:val="00C45A76"/>
    <w:rsid w:val="00C45F90"/>
    <w:rsid w:val="00C479AD"/>
    <w:rsid w:val="00C47BCE"/>
    <w:rsid w:val="00C50125"/>
    <w:rsid w:val="00C515DB"/>
    <w:rsid w:val="00C517E2"/>
    <w:rsid w:val="00C51D1F"/>
    <w:rsid w:val="00C533C1"/>
    <w:rsid w:val="00C5342B"/>
    <w:rsid w:val="00C54C75"/>
    <w:rsid w:val="00C54D75"/>
    <w:rsid w:val="00C5546F"/>
    <w:rsid w:val="00C556B4"/>
    <w:rsid w:val="00C57BBE"/>
    <w:rsid w:val="00C61C76"/>
    <w:rsid w:val="00C62A05"/>
    <w:rsid w:val="00C62B22"/>
    <w:rsid w:val="00C639D9"/>
    <w:rsid w:val="00C64704"/>
    <w:rsid w:val="00C66DB2"/>
    <w:rsid w:val="00C66EF7"/>
    <w:rsid w:val="00C7161A"/>
    <w:rsid w:val="00C71E0A"/>
    <w:rsid w:val="00C71E40"/>
    <w:rsid w:val="00C71FD4"/>
    <w:rsid w:val="00C725DB"/>
    <w:rsid w:val="00C7294E"/>
    <w:rsid w:val="00C73A9C"/>
    <w:rsid w:val="00C73DF5"/>
    <w:rsid w:val="00C7477F"/>
    <w:rsid w:val="00C75D0D"/>
    <w:rsid w:val="00C768CF"/>
    <w:rsid w:val="00C76C51"/>
    <w:rsid w:val="00C7723A"/>
    <w:rsid w:val="00C8024F"/>
    <w:rsid w:val="00C80C4B"/>
    <w:rsid w:val="00C80F78"/>
    <w:rsid w:val="00C81A8D"/>
    <w:rsid w:val="00C82346"/>
    <w:rsid w:val="00C827B7"/>
    <w:rsid w:val="00C8309B"/>
    <w:rsid w:val="00C83A27"/>
    <w:rsid w:val="00C84D1D"/>
    <w:rsid w:val="00C84E2A"/>
    <w:rsid w:val="00C87070"/>
    <w:rsid w:val="00C87DC7"/>
    <w:rsid w:val="00C90AEB"/>
    <w:rsid w:val="00C917C2"/>
    <w:rsid w:val="00C919FB"/>
    <w:rsid w:val="00C92C6D"/>
    <w:rsid w:val="00C93349"/>
    <w:rsid w:val="00C93E55"/>
    <w:rsid w:val="00C94D34"/>
    <w:rsid w:val="00C95495"/>
    <w:rsid w:val="00C97133"/>
    <w:rsid w:val="00C97B27"/>
    <w:rsid w:val="00CA1A4F"/>
    <w:rsid w:val="00CA1F58"/>
    <w:rsid w:val="00CA2216"/>
    <w:rsid w:val="00CA2A7D"/>
    <w:rsid w:val="00CA3684"/>
    <w:rsid w:val="00CA393A"/>
    <w:rsid w:val="00CA5452"/>
    <w:rsid w:val="00CA56EB"/>
    <w:rsid w:val="00CA5F96"/>
    <w:rsid w:val="00CA64DC"/>
    <w:rsid w:val="00CA75A6"/>
    <w:rsid w:val="00CB01A8"/>
    <w:rsid w:val="00CB051B"/>
    <w:rsid w:val="00CB09DF"/>
    <w:rsid w:val="00CB0F67"/>
    <w:rsid w:val="00CB1960"/>
    <w:rsid w:val="00CB2432"/>
    <w:rsid w:val="00CB2588"/>
    <w:rsid w:val="00CB3A42"/>
    <w:rsid w:val="00CB447B"/>
    <w:rsid w:val="00CB56DE"/>
    <w:rsid w:val="00CB58C1"/>
    <w:rsid w:val="00CB60B1"/>
    <w:rsid w:val="00CC0A7F"/>
    <w:rsid w:val="00CC2055"/>
    <w:rsid w:val="00CC332E"/>
    <w:rsid w:val="00CC4D70"/>
    <w:rsid w:val="00CC66C2"/>
    <w:rsid w:val="00CC676E"/>
    <w:rsid w:val="00CD0866"/>
    <w:rsid w:val="00CD0940"/>
    <w:rsid w:val="00CD33A6"/>
    <w:rsid w:val="00CD5098"/>
    <w:rsid w:val="00CD5100"/>
    <w:rsid w:val="00CD58ED"/>
    <w:rsid w:val="00CD5F48"/>
    <w:rsid w:val="00CD747B"/>
    <w:rsid w:val="00CE0E12"/>
    <w:rsid w:val="00CE1AE5"/>
    <w:rsid w:val="00CE1E4D"/>
    <w:rsid w:val="00CE2B6F"/>
    <w:rsid w:val="00CE32C1"/>
    <w:rsid w:val="00CE43E3"/>
    <w:rsid w:val="00CE4A16"/>
    <w:rsid w:val="00CE4BF5"/>
    <w:rsid w:val="00CE4C3C"/>
    <w:rsid w:val="00CE50FF"/>
    <w:rsid w:val="00CE53BC"/>
    <w:rsid w:val="00CE6D9D"/>
    <w:rsid w:val="00CE713B"/>
    <w:rsid w:val="00CE7898"/>
    <w:rsid w:val="00CE7920"/>
    <w:rsid w:val="00CE7B99"/>
    <w:rsid w:val="00CE7BB3"/>
    <w:rsid w:val="00CF0861"/>
    <w:rsid w:val="00CF0AD0"/>
    <w:rsid w:val="00CF0C8B"/>
    <w:rsid w:val="00CF0C9C"/>
    <w:rsid w:val="00CF1111"/>
    <w:rsid w:val="00CF29DB"/>
    <w:rsid w:val="00CF4682"/>
    <w:rsid w:val="00CF4C36"/>
    <w:rsid w:val="00CF74E5"/>
    <w:rsid w:val="00CF78BA"/>
    <w:rsid w:val="00D004EA"/>
    <w:rsid w:val="00D00543"/>
    <w:rsid w:val="00D00CA3"/>
    <w:rsid w:val="00D00EA6"/>
    <w:rsid w:val="00D01A35"/>
    <w:rsid w:val="00D02532"/>
    <w:rsid w:val="00D03807"/>
    <w:rsid w:val="00D03EF4"/>
    <w:rsid w:val="00D051A0"/>
    <w:rsid w:val="00D06750"/>
    <w:rsid w:val="00D1088B"/>
    <w:rsid w:val="00D113AA"/>
    <w:rsid w:val="00D11447"/>
    <w:rsid w:val="00D11538"/>
    <w:rsid w:val="00D12A10"/>
    <w:rsid w:val="00D13071"/>
    <w:rsid w:val="00D133DA"/>
    <w:rsid w:val="00D13888"/>
    <w:rsid w:val="00D13AA2"/>
    <w:rsid w:val="00D13DB2"/>
    <w:rsid w:val="00D15512"/>
    <w:rsid w:val="00D15A6E"/>
    <w:rsid w:val="00D169D0"/>
    <w:rsid w:val="00D2118C"/>
    <w:rsid w:val="00D21FC6"/>
    <w:rsid w:val="00D23237"/>
    <w:rsid w:val="00D23848"/>
    <w:rsid w:val="00D26268"/>
    <w:rsid w:val="00D2749D"/>
    <w:rsid w:val="00D2799D"/>
    <w:rsid w:val="00D313CC"/>
    <w:rsid w:val="00D31D24"/>
    <w:rsid w:val="00D320A9"/>
    <w:rsid w:val="00D3283F"/>
    <w:rsid w:val="00D32B25"/>
    <w:rsid w:val="00D32C2B"/>
    <w:rsid w:val="00D32F80"/>
    <w:rsid w:val="00D331D7"/>
    <w:rsid w:val="00D34E83"/>
    <w:rsid w:val="00D363A0"/>
    <w:rsid w:val="00D376DA"/>
    <w:rsid w:val="00D40062"/>
    <w:rsid w:val="00D4068D"/>
    <w:rsid w:val="00D41233"/>
    <w:rsid w:val="00D41464"/>
    <w:rsid w:val="00D41D93"/>
    <w:rsid w:val="00D42BA4"/>
    <w:rsid w:val="00D43E93"/>
    <w:rsid w:val="00D45B1B"/>
    <w:rsid w:val="00D45C7C"/>
    <w:rsid w:val="00D47E5A"/>
    <w:rsid w:val="00D5298C"/>
    <w:rsid w:val="00D52A64"/>
    <w:rsid w:val="00D53743"/>
    <w:rsid w:val="00D5389A"/>
    <w:rsid w:val="00D54F2C"/>
    <w:rsid w:val="00D60AA5"/>
    <w:rsid w:val="00D63101"/>
    <w:rsid w:val="00D6436B"/>
    <w:rsid w:val="00D65C69"/>
    <w:rsid w:val="00D662C5"/>
    <w:rsid w:val="00D665CD"/>
    <w:rsid w:val="00D66F14"/>
    <w:rsid w:val="00D676DF"/>
    <w:rsid w:val="00D67B0B"/>
    <w:rsid w:val="00D70207"/>
    <w:rsid w:val="00D7307A"/>
    <w:rsid w:val="00D73CB7"/>
    <w:rsid w:val="00D74D3E"/>
    <w:rsid w:val="00D74E5E"/>
    <w:rsid w:val="00D75115"/>
    <w:rsid w:val="00D7592E"/>
    <w:rsid w:val="00D77856"/>
    <w:rsid w:val="00D77A6A"/>
    <w:rsid w:val="00D77A75"/>
    <w:rsid w:val="00D77D6A"/>
    <w:rsid w:val="00D8002B"/>
    <w:rsid w:val="00D80439"/>
    <w:rsid w:val="00D80C9D"/>
    <w:rsid w:val="00D82797"/>
    <w:rsid w:val="00D84571"/>
    <w:rsid w:val="00D84FB3"/>
    <w:rsid w:val="00D8537D"/>
    <w:rsid w:val="00D86107"/>
    <w:rsid w:val="00D86CEF"/>
    <w:rsid w:val="00D87F0A"/>
    <w:rsid w:val="00D912DD"/>
    <w:rsid w:val="00D91CF0"/>
    <w:rsid w:val="00D9302C"/>
    <w:rsid w:val="00D94FCC"/>
    <w:rsid w:val="00D9724C"/>
    <w:rsid w:val="00DA08DA"/>
    <w:rsid w:val="00DA0E67"/>
    <w:rsid w:val="00DA1248"/>
    <w:rsid w:val="00DA2165"/>
    <w:rsid w:val="00DA32C0"/>
    <w:rsid w:val="00DA35E4"/>
    <w:rsid w:val="00DA57AC"/>
    <w:rsid w:val="00DA5BD4"/>
    <w:rsid w:val="00DA5EC5"/>
    <w:rsid w:val="00DA72AB"/>
    <w:rsid w:val="00DB0E62"/>
    <w:rsid w:val="00DB225D"/>
    <w:rsid w:val="00DB2392"/>
    <w:rsid w:val="00DB2434"/>
    <w:rsid w:val="00DB25B5"/>
    <w:rsid w:val="00DB451F"/>
    <w:rsid w:val="00DB45C4"/>
    <w:rsid w:val="00DB4F0C"/>
    <w:rsid w:val="00DB592F"/>
    <w:rsid w:val="00DB6915"/>
    <w:rsid w:val="00DB6DB3"/>
    <w:rsid w:val="00DB714D"/>
    <w:rsid w:val="00DC04EE"/>
    <w:rsid w:val="00DC06AF"/>
    <w:rsid w:val="00DC0BE8"/>
    <w:rsid w:val="00DC27EC"/>
    <w:rsid w:val="00DC34F1"/>
    <w:rsid w:val="00DC3DAD"/>
    <w:rsid w:val="00DC404D"/>
    <w:rsid w:val="00DC48DC"/>
    <w:rsid w:val="00DC5048"/>
    <w:rsid w:val="00DC5B63"/>
    <w:rsid w:val="00DC5C0B"/>
    <w:rsid w:val="00DC7A3C"/>
    <w:rsid w:val="00DD0136"/>
    <w:rsid w:val="00DD190F"/>
    <w:rsid w:val="00DD1EEC"/>
    <w:rsid w:val="00DD21D1"/>
    <w:rsid w:val="00DD22CB"/>
    <w:rsid w:val="00DD2B8D"/>
    <w:rsid w:val="00DD5145"/>
    <w:rsid w:val="00DD771D"/>
    <w:rsid w:val="00DE140B"/>
    <w:rsid w:val="00DE1B58"/>
    <w:rsid w:val="00DE1ED2"/>
    <w:rsid w:val="00DE2525"/>
    <w:rsid w:val="00DE32E4"/>
    <w:rsid w:val="00DE3A2A"/>
    <w:rsid w:val="00DE62EC"/>
    <w:rsid w:val="00DE69C4"/>
    <w:rsid w:val="00DE6E35"/>
    <w:rsid w:val="00DE7A29"/>
    <w:rsid w:val="00DE7E4B"/>
    <w:rsid w:val="00DE7F71"/>
    <w:rsid w:val="00DF0A32"/>
    <w:rsid w:val="00DF0E94"/>
    <w:rsid w:val="00DF1ED8"/>
    <w:rsid w:val="00DF1EF6"/>
    <w:rsid w:val="00DF20C3"/>
    <w:rsid w:val="00DF242B"/>
    <w:rsid w:val="00DF3655"/>
    <w:rsid w:val="00DF3DFA"/>
    <w:rsid w:val="00DF46E4"/>
    <w:rsid w:val="00DF6243"/>
    <w:rsid w:val="00DF6A92"/>
    <w:rsid w:val="00DF70BA"/>
    <w:rsid w:val="00E00F6E"/>
    <w:rsid w:val="00E0220F"/>
    <w:rsid w:val="00E03EE7"/>
    <w:rsid w:val="00E04192"/>
    <w:rsid w:val="00E046E1"/>
    <w:rsid w:val="00E0484C"/>
    <w:rsid w:val="00E058A8"/>
    <w:rsid w:val="00E11F10"/>
    <w:rsid w:val="00E12F4E"/>
    <w:rsid w:val="00E13948"/>
    <w:rsid w:val="00E139EF"/>
    <w:rsid w:val="00E13DA2"/>
    <w:rsid w:val="00E144EE"/>
    <w:rsid w:val="00E14A3E"/>
    <w:rsid w:val="00E14A68"/>
    <w:rsid w:val="00E14CF8"/>
    <w:rsid w:val="00E14D9C"/>
    <w:rsid w:val="00E151C4"/>
    <w:rsid w:val="00E15477"/>
    <w:rsid w:val="00E1585D"/>
    <w:rsid w:val="00E16685"/>
    <w:rsid w:val="00E167DB"/>
    <w:rsid w:val="00E16E4C"/>
    <w:rsid w:val="00E1705F"/>
    <w:rsid w:val="00E174EE"/>
    <w:rsid w:val="00E20A2E"/>
    <w:rsid w:val="00E211FE"/>
    <w:rsid w:val="00E212DB"/>
    <w:rsid w:val="00E21B2B"/>
    <w:rsid w:val="00E21E56"/>
    <w:rsid w:val="00E2203C"/>
    <w:rsid w:val="00E22EB9"/>
    <w:rsid w:val="00E23143"/>
    <w:rsid w:val="00E247F9"/>
    <w:rsid w:val="00E250CE"/>
    <w:rsid w:val="00E25A1B"/>
    <w:rsid w:val="00E260D6"/>
    <w:rsid w:val="00E264E4"/>
    <w:rsid w:val="00E26AED"/>
    <w:rsid w:val="00E27EB4"/>
    <w:rsid w:val="00E32E7A"/>
    <w:rsid w:val="00E3437E"/>
    <w:rsid w:val="00E34583"/>
    <w:rsid w:val="00E34929"/>
    <w:rsid w:val="00E34BB1"/>
    <w:rsid w:val="00E34C4F"/>
    <w:rsid w:val="00E35434"/>
    <w:rsid w:val="00E3560E"/>
    <w:rsid w:val="00E378C6"/>
    <w:rsid w:val="00E4052F"/>
    <w:rsid w:val="00E421BD"/>
    <w:rsid w:val="00E42754"/>
    <w:rsid w:val="00E42D80"/>
    <w:rsid w:val="00E42DD3"/>
    <w:rsid w:val="00E444FC"/>
    <w:rsid w:val="00E44C1C"/>
    <w:rsid w:val="00E451D2"/>
    <w:rsid w:val="00E45DA4"/>
    <w:rsid w:val="00E463B4"/>
    <w:rsid w:val="00E46EE9"/>
    <w:rsid w:val="00E47A2C"/>
    <w:rsid w:val="00E514E1"/>
    <w:rsid w:val="00E5205F"/>
    <w:rsid w:val="00E52E63"/>
    <w:rsid w:val="00E52F3C"/>
    <w:rsid w:val="00E53387"/>
    <w:rsid w:val="00E56D44"/>
    <w:rsid w:val="00E57D46"/>
    <w:rsid w:val="00E61489"/>
    <w:rsid w:val="00E61738"/>
    <w:rsid w:val="00E62B62"/>
    <w:rsid w:val="00E6393A"/>
    <w:rsid w:val="00E64CDD"/>
    <w:rsid w:val="00E64DDD"/>
    <w:rsid w:val="00E64DE8"/>
    <w:rsid w:val="00E65486"/>
    <w:rsid w:val="00E66640"/>
    <w:rsid w:val="00E67868"/>
    <w:rsid w:val="00E67F77"/>
    <w:rsid w:val="00E71219"/>
    <w:rsid w:val="00E71618"/>
    <w:rsid w:val="00E7410E"/>
    <w:rsid w:val="00E74978"/>
    <w:rsid w:val="00E7686C"/>
    <w:rsid w:val="00E771BF"/>
    <w:rsid w:val="00E77F04"/>
    <w:rsid w:val="00E80335"/>
    <w:rsid w:val="00E80FD6"/>
    <w:rsid w:val="00E8210C"/>
    <w:rsid w:val="00E83152"/>
    <w:rsid w:val="00E8466E"/>
    <w:rsid w:val="00E8581C"/>
    <w:rsid w:val="00E864D7"/>
    <w:rsid w:val="00E9023E"/>
    <w:rsid w:val="00E90822"/>
    <w:rsid w:val="00E90B2C"/>
    <w:rsid w:val="00E917E9"/>
    <w:rsid w:val="00E93A87"/>
    <w:rsid w:val="00E94374"/>
    <w:rsid w:val="00E9594D"/>
    <w:rsid w:val="00E96F31"/>
    <w:rsid w:val="00E97AAD"/>
    <w:rsid w:val="00E97E73"/>
    <w:rsid w:val="00EA0C96"/>
    <w:rsid w:val="00EA1A8D"/>
    <w:rsid w:val="00EA3829"/>
    <w:rsid w:val="00EA573F"/>
    <w:rsid w:val="00EA5EA6"/>
    <w:rsid w:val="00EB0541"/>
    <w:rsid w:val="00EB0F34"/>
    <w:rsid w:val="00EB1424"/>
    <w:rsid w:val="00EB1A07"/>
    <w:rsid w:val="00EB1BC6"/>
    <w:rsid w:val="00EB3194"/>
    <w:rsid w:val="00EB3590"/>
    <w:rsid w:val="00EB3A21"/>
    <w:rsid w:val="00EB4244"/>
    <w:rsid w:val="00EB446C"/>
    <w:rsid w:val="00EB4551"/>
    <w:rsid w:val="00EB455A"/>
    <w:rsid w:val="00EB4A5A"/>
    <w:rsid w:val="00EB514F"/>
    <w:rsid w:val="00EB5D22"/>
    <w:rsid w:val="00EB7937"/>
    <w:rsid w:val="00EB7B25"/>
    <w:rsid w:val="00EC10E4"/>
    <w:rsid w:val="00EC12EA"/>
    <w:rsid w:val="00EC13FF"/>
    <w:rsid w:val="00EC31D3"/>
    <w:rsid w:val="00EC375A"/>
    <w:rsid w:val="00EC383C"/>
    <w:rsid w:val="00EC4977"/>
    <w:rsid w:val="00EC4B14"/>
    <w:rsid w:val="00EC5448"/>
    <w:rsid w:val="00ED0197"/>
    <w:rsid w:val="00ED117E"/>
    <w:rsid w:val="00ED1330"/>
    <w:rsid w:val="00ED19F6"/>
    <w:rsid w:val="00ED1B7A"/>
    <w:rsid w:val="00ED2733"/>
    <w:rsid w:val="00ED36ED"/>
    <w:rsid w:val="00ED4354"/>
    <w:rsid w:val="00ED4958"/>
    <w:rsid w:val="00ED6FC0"/>
    <w:rsid w:val="00EE08F6"/>
    <w:rsid w:val="00EE0DC6"/>
    <w:rsid w:val="00EE2B2F"/>
    <w:rsid w:val="00EE2DE7"/>
    <w:rsid w:val="00EE2DFF"/>
    <w:rsid w:val="00EE4195"/>
    <w:rsid w:val="00EE561C"/>
    <w:rsid w:val="00EE6E4C"/>
    <w:rsid w:val="00EE6F01"/>
    <w:rsid w:val="00EE7926"/>
    <w:rsid w:val="00EF054A"/>
    <w:rsid w:val="00EF2BE3"/>
    <w:rsid w:val="00EF3DDF"/>
    <w:rsid w:val="00EF5725"/>
    <w:rsid w:val="00EF7C7B"/>
    <w:rsid w:val="00F005E1"/>
    <w:rsid w:val="00F007DE"/>
    <w:rsid w:val="00F0303D"/>
    <w:rsid w:val="00F039E6"/>
    <w:rsid w:val="00F03F89"/>
    <w:rsid w:val="00F05A47"/>
    <w:rsid w:val="00F063C7"/>
    <w:rsid w:val="00F064BD"/>
    <w:rsid w:val="00F0679C"/>
    <w:rsid w:val="00F06E7B"/>
    <w:rsid w:val="00F12D03"/>
    <w:rsid w:val="00F1379D"/>
    <w:rsid w:val="00F13E54"/>
    <w:rsid w:val="00F14E29"/>
    <w:rsid w:val="00F15EC4"/>
    <w:rsid w:val="00F15F63"/>
    <w:rsid w:val="00F17254"/>
    <w:rsid w:val="00F17704"/>
    <w:rsid w:val="00F177BC"/>
    <w:rsid w:val="00F17B31"/>
    <w:rsid w:val="00F2138F"/>
    <w:rsid w:val="00F2203E"/>
    <w:rsid w:val="00F220BB"/>
    <w:rsid w:val="00F22229"/>
    <w:rsid w:val="00F22317"/>
    <w:rsid w:val="00F225A1"/>
    <w:rsid w:val="00F23AAD"/>
    <w:rsid w:val="00F24D9E"/>
    <w:rsid w:val="00F25DB4"/>
    <w:rsid w:val="00F30379"/>
    <w:rsid w:val="00F30E8A"/>
    <w:rsid w:val="00F31FD7"/>
    <w:rsid w:val="00F32596"/>
    <w:rsid w:val="00F33C91"/>
    <w:rsid w:val="00F3424D"/>
    <w:rsid w:val="00F348B3"/>
    <w:rsid w:val="00F35628"/>
    <w:rsid w:val="00F37147"/>
    <w:rsid w:val="00F400A9"/>
    <w:rsid w:val="00F42CC4"/>
    <w:rsid w:val="00F43980"/>
    <w:rsid w:val="00F441A1"/>
    <w:rsid w:val="00F44E9F"/>
    <w:rsid w:val="00F4598E"/>
    <w:rsid w:val="00F45FF4"/>
    <w:rsid w:val="00F472B9"/>
    <w:rsid w:val="00F475BF"/>
    <w:rsid w:val="00F47836"/>
    <w:rsid w:val="00F47E5D"/>
    <w:rsid w:val="00F51B37"/>
    <w:rsid w:val="00F52294"/>
    <w:rsid w:val="00F52B4C"/>
    <w:rsid w:val="00F5525E"/>
    <w:rsid w:val="00F56318"/>
    <w:rsid w:val="00F56D84"/>
    <w:rsid w:val="00F574CD"/>
    <w:rsid w:val="00F57A59"/>
    <w:rsid w:val="00F600FF"/>
    <w:rsid w:val="00F61AC4"/>
    <w:rsid w:val="00F61EAA"/>
    <w:rsid w:val="00F64AFF"/>
    <w:rsid w:val="00F64CA0"/>
    <w:rsid w:val="00F65692"/>
    <w:rsid w:val="00F66ABB"/>
    <w:rsid w:val="00F67129"/>
    <w:rsid w:val="00F70C72"/>
    <w:rsid w:val="00F71215"/>
    <w:rsid w:val="00F716EC"/>
    <w:rsid w:val="00F7180A"/>
    <w:rsid w:val="00F71CE2"/>
    <w:rsid w:val="00F71D54"/>
    <w:rsid w:val="00F7278A"/>
    <w:rsid w:val="00F728A6"/>
    <w:rsid w:val="00F72F12"/>
    <w:rsid w:val="00F73034"/>
    <w:rsid w:val="00F73929"/>
    <w:rsid w:val="00F751B0"/>
    <w:rsid w:val="00F7543F"/>
    <w:rsid w:val="00F778FF"/>
    <w:rsid w:val="00F8097B"/>
    <w:rsid w:val="00F82355"/>
    <w:rsid w:val="00F823BA"/>
    <w:rsid w:val="00F82737"/>
    <w:rsid w:val="00F82FAD"/>
    <w:rsid w:val="00F84109"/>
    <w:rsid w:val="00F848F6"/>
    <w:rsid w:val="00F84F00"/>
    <w:rsid w:val="00F864E7"/>
    <w:rsid w:val="00F86D97"/>
    <w:rsid w:val="00F87B61"/>
    <w:rsid w:val="00F87FFA"/>
    <w:rsid w:val="00F91AB3"/>
    <w:rsid w:val="00F91FF1"/>
    <w:rsid w:val="00F920DB"/>
    <w:rsid w:val="00F92210"/>
    <w:rsid w:val="00F92F0C"/>
    <w:rsid w:val="00F9403B"/>
    <w:rsid w:val="00F94240"/>
    <w:rsid w:val="00F9536C"/>
    <w:rsid w:val="00F97302"/>
    <w:rsid w:val="00FA3237"/>
    <w:rsid w:val="00FA424F"/>
    <w:rsid w:val="00FA59E9"/>
    <w:rsid w:val="00FA62C3"/>
    <w:rsid w:val="00FA6B60"/>
    <w:rsid w:val="00FA6F57"/>
    <w:rsid w:val="00FA793E"/>
    <w:rsid w:val="00FB0266"/>
    <w:rsid w:val="00FB14E0"/>
    <w:rsid w:val="00FB27BE"/>
    <w:rsid w:val="00FB28BE"/>
    <w:rsid w:val="00FB4C23"/>
    <w:rsid w:val="00FB5587"/>
    <w:rsid w:val="00FC206F"/>
    <w:rsid w:val="00FC3746"/>
    <w:rsid w:val="00FC3E19"/>
    <w:rsid w:val="00FC3FCC"/>
    <w:rsid w:val="00FC4914"/>
    <w:rsid w:val="00FC5CF0"/>
    <w:rsid w:val="00FC5F49"/>
    <w:rsid w:val="00FC5FF4"/>
    <w:rsid w:val="00FC76E2"/>
    <w:rsid w:val="00FD0773"/>
    <w:rsid w:val="00FD0C8F"/>
    <w:rsid w:val="00FD1D2B"/>
    <w:rsid w:val="00FD20BA"/>
    <w:rsid w:val="00FD3C64"/>
    <w:rsid w:val="00FD5B21"/>
    <w:rsid w:val="00FD61EC"/>
    <w:rsid w:val="00FD732F"/>
    <w:rsid w:val="00FE001D"/>
    <w:rsid w:val="00FE1951"/>
    <w:rsid w:val="00FE329A"/>
    <w:rsid w:val="00FE37D0"/>
    <w:rsid w:val="00FE5876"/>
    <w:rsid w:val="00FE59EE"/>
    <w:rsid w:val="00FE59FC"/>
    <w:rsid w:val="00FE5D18"/>
    <w:rsid w:val="00FE78B7"/>
    <w:rsid w:val="00FE7A9E"/>
    <w:rsid w:val="00FF1B51"/>
    <w:rsid w:val="00FF333A"/>
    <w:rsid w:val="00FF341B"/>
    <w:rsid w:val="00FF35F2"/>
    <w:rsid w:val="00FF63A5"/>
    <w:rsid w:val="00FF6637"/>
    <w:rsid w:val="00FF6CEC"/>
    <w:rsid w:val="00FF6FFB"/>
    <w:rsid w:val="00FF774C"/>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2071D"/>
  <w15:docId w15:val="{E228C7CF-5B36-4CC1-88E3-BF0BDA6E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815"/>
    <w:rPr>
      <w:sz w:val="24"/>
      <w:szCs w:val="24"/>
    </w:rPr>
  </w:style>
  <w:style w:type="paragraph" w:styleId="1">
    <w:name w:val="heading 1"/>
    <w:basedOn w:val="a"/>
    <w:next w:val="a"/>
    <w:link w:val="10"/>
    <w:uiPriority w:val="99"/>
    <w:qFormat/>
    <w:rsid w:val="000D7815"/>
    <w:pPr>
      <w:keepNext/>
      <w:spacing w:line="360" w:lineRule="auto"/>
      <w:ind w:firstLine="1134"/>
      <w:jc w:val="both"/>
      <w:outlineLvl w:val="0"/>
    </w:pPr>
    <w:rPr>
      <w:sz w:val="28"/>
    </w:rPr>
  </w:style>
  <w:style w:type="paragraph" w:styleId="2">
    <w:name w:val="heading 2"/>
    <w:basedOn w:val="a"/>
    <w:next w:val="a"/>
    <w:link w:val="20"/>
    <w:uiPriority w:val="99"/>
    <w:qFormat/>
    <w:rsid w:val="000D7815"/>
    <w:pPr>
      <w:keepNext/>
      <w:spacing w:line="360" w:lineRule="auto"/>
      <w:ind w:firstLine="709"/>
      <w:jc w:val="both"/>
      <w:outlineLvl w:val="1"/>
    </w:pPr>
    <w:rPr>
      <w:sz w:val="28"/>
    </w:rPr>
  </w:style>
  <w:style w:type="paragraph" w:styleId="3">
    <w:name w:val="heading 3"/>
    <w:basedOn w:val="a"/>
    <w:next w:val="a"/>
    <w:link w:val="30"/>
    <w:uiPriority w:val="99"/>
    <w:qFormat/>
    <w:rsid w:val="000D7815"/>
    <w:pPr>
      <w:keepNext/>
      <w:widowControl w:val="0"/>
      <w:spacing w:line="360" w:lineRule="auto"/>
      <w:ind w:left="1620"/>
      <w:jc w:val="both"/>
      <w:outlineLvl w:val="2"/>
    </w:pPr>
    <w:rPr>
      <w:i/>
      <w:iCs/>
      <w:sz w:val="28"/>
    </w:rPr>
  </w:style>
  <w:style w:type="paragraph" w:styleId="4">
    <w:name w:val="heading 4"/>
    <w:basedOn w:val="a"/>
    <w:next w:val="a"/>
    <w:link w:val="40"/>
    <w:uiPriority w:val="99"/>
    <w:qFormat/>
    <w:rsid w:val="000D7815"/>
    <w:pPr>
      <w:keepNext/>
      <w:widowControl w:val="0"/>
      <w:ind w:firstLine="709"/>
      <w:jc w:val="center"/>
      <w:outlineLvl w:val="3"/>
    </w:pPr>
    <w:rPr>
      <w:sz w:val="28"/>
    </w:rPr>
  </w:style>
  <w:style w:type="paragraph" w:styleId="5">
    <w:name w:val="heading 5"/>
    <w:basedOn w:val="a"/>
    <w:next w:val="a"/>
    <w:link w:val="50"/>
    <w:uiPriority w:val="99"/>
    <w:qFormat/>
    <w:rsid w:val="000D7815"/>
    <w:pPr>
      <w:keepNext/>
      <w:widowControl w:val="0"/>
      <w:ind w:firstLine="6804"/>
      <w:jc w:val="both"/>
      <w:outlineLvl w:val="4"/>
    </w:pPr>
    <w:rPr>
      <w:sz w:val="28"/>
    </w:rPr>
  </w:style>
  <w:style w:type="paragraph" w:styleId="6">
    <w:name w:val="heading 6"/>
    <w:basedOn w:val="a"/>
    <w:next w:val="a"/>
    <w:link w:val="60"/>
    <w:uiPriority w:val="99"/>
    <w:qFormat/>
    <w:rsid w:val="000D7815"/>
    <w:pPr>
      <w:keepNext/>
      <w:ind w:left="5954"/>
      <w:outlineLvl w:val="5"/>
    </w:pPr>
    <w:rPr>
      <w:sz w:val="28"/>
    </w:rPr>
  </w:style>
  <w:style w:type="paragraph" w:styleId="7">
    <w:name w:val="heading 7"/>
    <w:basedOn w:val="a"/>
    <w:next w:val="a"/>
    <w:link w:val="70"/>
    <w:uiPriority w:val="99"/>
    <w:qFormat/>
    <w:rsid w:val="000D7815"/>
    <w:pPr>
      <w:keepNext/>
      <w:widowControl w:val="0"/>
      <w:jc w:val="center"/>
      <w:outlineLvl w:val="6"/>
    </w:pPr>
    <w:rPr>
      <w:sz w:val="28"/>
    </w:rPr>
  </w:style>
  <w:style w:type="paragraph" w:styleId="8">
    <w:name w:val="heading 8"/>
    <w:basedOn w:val="a"/>
    <w:next w:val="a"/>
    <w:link w:val="80"/>
    <w:uiPriority w:val="99"/>
    <w:qFormat/>
    <w:rsid w:val="000D7815"/>
    <w:pPr>
      <w:keepNext/>
      <w:widowControl w:val="0"/>
      <w:ind w:firstLine="709"/>
      <w:jc w:val="center"/>
      <w:outlineLvl w:val="7"/>
    </w:pPr>
    <w:rPr>
      <w:b/>
      <w:bCs/>
      <w:sz w:val="36"/>
    </w:rPr>
  </w:style>
  <w:style w:type="paragraph" w:styleId="9">
    <w:name w:val="heading 9"/>
    <w:basedOn w:val="a"/>
    <w:next w:val="a"/>
    <w:link w:val="90"/>
    <w:uiPriority w:val="99"/>
    <w:qFormat/>
    <w:rsid w:val="000D7815"/>
    <w:pPr>
      <w:keepNext/>
      <w:widowControl w:val="0"/>
      <w:ind w:firstLine="709"/>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ody Text Indent"/>
    <w:basedOn w:val="a"/>
    <w:link w:val="a4"/>
    <w:uiPriority w:val="99"/>
    <w:rsid w:val="000D7815"/>
    <w:pPr>
      <w:spacing w:line="360" w:lineRule="auto"/>
      <w:ind w:firstLine="1134"/>
      <w:jc w:val="both"/>
    </w:pPr>
    <w:rPr>
      <w:sz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header"/>
    <w:basedOn w:val="a"/>
    <w:link w:val="a6"/>
    <w:uiPriority w:val="99"/>
    <w:rsid w:val="000D7815"/>
    <w:pPr>
      <w:tabs>
        <w:tab w:val="center" w:pos="4677"/>
        <w:tab w:val="right" w:pos="9355"/>
      </w:tabs>
    </w:pPr>
  </w:style>
  <w:style w:type="character" w:customStyle="1" w:styleId="a6">
    <w:name w:val="Верхний колонтитул Знак"/>
    <w:basedOn w:val="a0"/>
    <w:link w:val="a5"/>
    <w:uiPriority w:val="99"/>
    <w:locked/>
    <w:rsid w:val="001648D6"/>
    <w:rPr>
      <w:rFonts w:cs="Times New Roman"/>
      <w:sz w:val="24"/>
      <w:lang w:val="ru-RU" w:eastAsia="ru-RU"/>
    </w:rPr>
  </w:style>
  <w:style w:type="character" w:styleId="a7">
    <w:name w:val="page number"/>
    <w:basedOn w:val="a0"/>
    <w:uiPriority w:val="99"/>
    <w:rsid w:val="000D7815"/>
    <w:rPr>
      <w:rFonts w:cs="Times New Roman"/>
    </w:rPr>
  </w:style>
  <w:style w:type="paragraph" w:styleId="a8">
    <w:name w:val="footer"/>
    <w:basedOn w:val="a"/>
    <w:link w:val="a9"/>
    <w:uiPriority w:val="99"/>
    <w:rsid w:val="000D7815"/>
    <w:pPr>
      <w:tabs>
        <w:tab w:val="center" w:pos="4677"/>
        <w:tab w:val="right" w:pos="9355"/>
      </w:tabs>
    </w:pPr>
  </w:style>
  <w:style w:type="character" w:customStyle="1" w:styleId="a9">
    <w:name w:val="Нижний колонтитул Знак"/>
    <w:basedOn w:val="a0"/>
    <w:link w:val="a8"/>
    <w:uiPriority w:val="99"/>
    <w:locked/>
    <w:rsid w:val="00FB28BE"/>
    <w:rPr>
      <w:rFonts w:cs="Times New Roman"/>
      <w:sz w:val="24"/>
    </w:rPr>
  </w:style>
  <w:style w:type="paragraph" w:styleId="21">
    <w:name w:val="Body Text Indent 2"/>
    <w:basedOn w:val="a"/>
    <w:link w:val="22"/>
    <w:uiPriority w:val="99"/>
    <w:rsid w:val="000D7815"/>
    <w:pPr>
      <w:spacing w:line="360" w:lineRule="auto"/>
      <w:ind w:firstLine="709"/>
      <w:jc w:val="both"/>
    </w:pPr>
    <w:rPr>
      <w:sz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Indent 3"/>
    <w:basedOn w:val="a"/>
    <w:link w:val="32"/>
    <w:uiPriority w:val="99"/>
    <w:rsid w:val="000D7815"/>
    <w:pPr>
      <w:ind w:firstLine="709"/>
      <w:jc w:val="center"/>
    </w:pPr>
    <w:rPr>
      <w:b/>
      <w:bCs/>
      <w:caps/>
      <w:sz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a">
    <w:name w:val="Title"/>
    <w:basedOn w:val="a"/>
    <w:link w:val="ab"/>
    <w:uiPriority w:val="99"/>
    <w:qFormat/>
    <w:rsid w:val="000D7815"/>
    <w:pPr>
      <w:jc w:val="center"/>
    </w:pPr>
    <w:rPr>
      <w:caps/>
      <w:sz w:val="28"/>
    </w:rPr>
  </w:style>
  <w:style w:type="character" w:customStyle="1" w:styleId="ab">
    <w:name w:val="Заголовок Знак"/>
    <w:basedOn w:val="a0"/>
    <w:link w:val="aa"/>
    <w:uiPriority w:val="99"/>
    <w:locked/>
    <w:rPr>
      <w:rFonts w:ascii="Cambria" w:hAnsi="Cambria" w:cs="Times New Roman"/>
      <w:b/>
      <w:bCs/>
      <w:kern w:val="28"/>
      <w:sz w:val="32"/>
      <w:szCs w:val="32"/>
    </w:rPr>
  </w:style>
  <w:style w:type="paragraph" w:styleId="ac">
    <w:name w:val="Document Map"/>
    <w:basedOn w:val="a"/>
    <w:link w:val="ad"/>
    <w:uiPriority w:val="99"/>
    <w:semiHidden/>
    <w:rsid w:val="000D7815"/>
    <w:pPr>
      <w:shd w:val="clear" w:color="auto" w:fill="000080"/>
    </w:pPr>
    <w:rPr>
      <w:rFonts w:ascii="Tahoma" w:hAnsi="Tahoma" w:cs="Tahoma"/>
    </w:rPr>
  </w:style>
  <w:style w:type="character" w:customStyle="1" w:styleId="ad">
    <w:name w:val="Схема документа Знак"/>
    <w:basedOn w:val="a0"/>
    <w:link w:val="ac"/>
    <w:uiPriority w:val="99"/>
    <w:semiHidden/>
    <w:locked/>
    <w:rPr>
      <w:rFonts w:cs="Times New Roman"/>
      <w:sz w:val="2"/>
    </w:rPr>
  </w:style>
  <w:style w:type="paragraph" w:styleId="ae">
    <w:name w:val="footnote text"/>
    <w:basedOn w:val="a"/>
    <w:link w:val="af"/>
    <w:uiPriority w:val="99"/>
    <w:semiHidden/>
    <w:rsid w:val="000D7815"/>
    <w:rPr>
      <w:sz w:val="20"/>
      <w:szCs w:val="20"/>
    </w:rPr>
  </w:style>
  <w:style w:type="character" w:customStyle="1" w:styleId="af">
    <w:name w:val="Текст сноски Знак"/>
    <w:basedOn w:val="a0"/>
    <w:link w:val="ae"/>
    <w:uiPriority w:val="99"/>
    <w:semiHidden/>
    <w:locked/>
    <w:rPr>
      <w:rFonts w:cs="Times New Roman"/>
      <w:sz w:val="20"/>
      <w:szCs w:val="20"/>
    </w:rPr>
  </w:style>
  <w:style w:type="character" w:styleId="af0">
    <w:name w:val="footnote reference"/>
    <w:basedOn w:val="a0"/>
    <w:uiPriority w:val="99"/>
    <w:semiHidden/>
    <w:rsid w:val="000D7815"/>
    <w:rPr>
      <w:rFonts w:cs="Times New Roman"/>
      <w:vertAlign w:val="superscript"/>
    </w:rPr>
  </w:style>
  <w:style w:type="paragraph" w:styleId="af1">
    <w:name w:val="Body Text"/>
    <w:aliases w:val="Основной текст1,Основной текст Знак Знак,bt,body text,contents"/>
    <w:basedOn w:val="a"/>
    <w:link w:val="af2"/>
    <w:uiPriority w:val="99"/>
    <w:rsid w:val="00D13071"/>
    <w:pPr>
      <w:spacing w:after="120"/>
    </w:pPr>
  </w:style>
  <w:style w:type="character" w:customStyle="1" w:styleId="af2">
    <w:name w:val="Основной текст Знак"/>
    <w:aliases w:val="Основной текст1 Знак,Основной текст Знак Знак Знак,bt Знак,body text Знак,contents Знак"/>
    <w:basedOn w:val="a0"/>
    <w:link w:val="af1"/>
    <w:uiPriority w:val="99"/>
    <w:locked/>
    <w:rsid w:val="008640FA"/>
    <w:rPr>
      <w:rFonts w:cs="Times New Roman"/>
      <w:sz w:val="24"/>
    </w:rPr>
  </w:style>
  <w:style w:type="paragraph" w:styleId="af3">
    <w:name w:val="Balloon Text"/>
    <w:basedOn w:val="a"/>
    <w:link w:val="af4"/>
    <w:uiPriority w:val="99"/>
    <w:semiHidden/>
    <w:rsid w:val="00FF6FFB"/>
    <w:rPr>
      <w:rFonts w:ascii="Tahoma" w:hAnsi="Tahoma" w:cs="Tahoma"/>
      <w:sz w:val="16"/>
      <w:szCs w:val="16"/>
    </w:rPr>
  </w:style>
  <w:style w:type="character" w:customStyle="1" w:styleId="af4">
    <w:name w:val="Текст выноски Знак"/>
    <w:basedOn w:val="a0"/>
    <w:link w:val="af3"/>
    <w:uiPriority w:val="99"/>
    <w:semiHidden/>
    <w:locked/>
    <w:rPr>
      <w:rFonts w:cs="Times New Roman"/>
      <w:sz w:val="2"/>
    </w:rPr>
  </w:style>
  <w:style w:type="paragraph" w:styleId="33">
    <w:name w:val="Body Text 3"/>
    <w:basedOn w:val="a"/>
    <w:link w:val="34"/>
    <w:uiPriority w:val="99"/>
    <w:rsid w:val="001648D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character" w:styleId="af5">
    <w:name w:val="Hyperlink"/>
    <w:basedOn w:val="a0"/>
    <w:uiPriority w:val="99"/>
    <w:rsid w:val="003C5980"/>
    <w:rPr>
      <w:rFonts w:cs="Times New Roman"/>
      <w:color w:val="0000FF"/>
      <w:u w:val="single"/>
    </w:rPr>
  </w:style>
  <w:style w:type="character" w:styleId="af6">
    <w:name w:val="annotation reference"/>
    <w:basedOn w:val="a0"/>
    <w:uiPriority w:val="99"/>
    <w:rsid w:val="00BF2CDF"/>
    <w:rPr>
      <w:rFonts w:cs="Times New Roman"/>
      <w:sz w:val="16"/>
    </w:rPr>
  </w:style>
  <w:style w:type="paragraph" w:styleId="af7">
    <w:name w:val="annotation text"/>
    <w:basedOn w:val="a"/>
    <w:link w:val="af8"/>
    <w:uiPriority w:val="99"/>
    <w:rsid w:val="00BF2CDF"/>
    <w:rPr>
      <w:sz w:val="20"/>
      <w:szCs w:val="20"/>
    </w:rPr>
  </w:style>
  <w:style w:type="character" w:customStyle="1" w:styleId="af8">
    <w:name w:val="Текст примечания Знак"/>
    <w:basedOn w:val="a0"/>
    <w:link w:val="af7"/>
    <w:uiPriority w:val="99"/>
    <w:locked/>
    <w:rsid w:val="00BF2CDF"/>
    <w:rPr>
      <w:rFonts w:cs="Times New Roman"/>
    </w:rPr>
  </w:style>
  <w:style w:type="paragraph" w:styleId="af9">
    <w:name w:val="annotation subject"/>
    <w:basedOn w:val="af7"/>
    <w:next w:val="af7"/>
    <w:link w:val="afa"/>
    <w:uiPriority w:val="99"/>
    <w:rsid w:val="00BF2CDF"/>
    <w:rPr>
      <w:b/>
      <w:bCs/>
    </w:rPr>
  </w:style>
  <w:style w:type="character" w:customStyle="1" w:styleId="afa">
    <w:name w:val="Тема примечания Знак"/>
    <w:basedOn w:val="af8"/>
    <w:link w:val="af9"/>
    <w:uiPriority w:val="99"/>
    <w:locked/>
    <w:rsid w:val="00BF2CDF"/>
    <w:rPr>
      <w:rFonts w:cs="Times New Roman"/>
      <w:b/>
    </w:rPr>
  </w:style>
  <w:style w:type="paragraph" w:styleId="afb">
    <w:name w:val="List Paragraph"/>
    <w:basedOn w:val="a"/>
    <w:uiPriority w:val="99"/>
    <w:qFormat/>
    <w:rsid w:val="00085EC7"/>
    <w:pPr>
      <w:ind w:left="720"/>
      <w:contextualSpacing/>
    </w:pPr>
  </w:style>
  <w:style w:type="paragraph" w:styleId="afc">
    <w:name w:val="Revision"/>
    <w:hidden/>
    <w:uiPriority w:val="99"/>
    <w:semiHidden/>
    <w:rsid w:val="00D80C9D"/>
    <w:rPr>
      <w:sz w:val="24"/>
      <w:szCs w:val="24"/>
    </w:rPr>
  </w:style>
  <w:style w:type="paragraph" w:customStyle="1" w:styleId="Default">
    <w:name w:val="Default"/>
    <w:rsid w:val="00E80FD6"/>
    <w:pPr>
      <w:autoSpaceDE w:val="0"/>
      <w:autoSpaceDN w:val="0"/>
      <w:adjustRightInd w:val="0"/>
    </w:pPr>
    <w:rPr>
      <w:color w:val="000000"/>
      <w:sz w:val="24"/>
      <w:szCs w:val="24"/>
    </w:rPr>
  </w:style>
  <w:style w:type="paragraph" w:customStyle="1" w:styleId="ConsPlusNormal">
    <w:name w:val="ConsPlusNormal"/>
    <w:uiPriority w:val="99"/>
    <w:rsid w:val="0016536A"/>
    <w:pPr>
      <w:widowControl w:val="0"/>
      <w:autoSpaceDE w:val="0"/>
      <w:autoSpaceDN w:val="0"/>
      <w:adjustRightInd w:val="0"/>
    </w:pPr>
    <w:rPr>
      <w:rFonts w:ascii="Arial" w:hAnsi="Arial" w:cs="Arial"/>
      <w:sz w:val="20"/>
      <w:szCs w:val="20"/>
    </w:rPr>
  </w:style>
  <w:style w:type="character" w:customStyle="1" w:styleId="afd">
    <w:name w:val="Основной текст_"/>
    <w:basedOn w:val="a0"/>
    <w:uiPriority w:val="99"/>
    <w:rsid w:val="0043365D"/>
    <w:rPr>
      <w:rFonts w:ascii="Times New Roman" w:hAnsi="Times New Roman" w:cs="Times New Roman"/>
      <w:spacing w:val="5"/>
      <w:sz w:val="25"/>
      <w:szCs w:val="25"/>
      <w:shd w:val="clear" w:color="auto" w:fill="FFFFFF"/>
    </w:rPr>
  </w:style>
  <w:style w:type="paragraph" w:styleId="HTML">
    <w:name w:val="HTML Preformatted"/>
    <w:basedOn w:val="a"/>
    <w:link w:val="HTML0"/>
    <w:uiPriority w:val="99"/>
    <w:rsid w:val="006E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6E0205"/>
    <w:rPr>
      <w:rFonts w:ascii="Courier New" w:hAnsi="Courier New" w:cs="Courier New"/>
    </w:rPr>
  </w:style>
  <w:style w:type="table" w:styleId="afe">
    <w:name w:val="Table Grid"/>
    <w:basedOn w:val="a1"/>
    <w:locked/>
    <w:rsid w:val="00FE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50430">
      <w:bodyDiv w:val="1"/>
      <w:marLeft w:val="0"/>
      <w:marRight w:val="0"/>
      <w:marTop w:val="0"/>
      <w:marBottom w:val="0"/>
      <w:divBdr>
        <w:top w:val="none" w:sz="0" w:space="0" w:color="auto"/>
        <w:left w:val="none" w:sz="0" w:space="0" w:color="auto"/>
        <w:bottom w:val="none" w:sz="0" w:space="0" w:color="auto"/>
        <w:right w:val="none" w:sz="0" w:space="0" w:color="auto"/>
      </w:divBdr>
    </w:div>
    <w:div w:id="925964292">
      <w:marLeft w:val="0"/>
      <w:marRight w:val="0"/>
      <w:marTop w:val="0"/>
      <w:marBottom w:val="0"/>
      <w:divBdr>
        <w:top w:val="none" w:sz="0" w:space="0" w:color="auto"/>
        <w:left w:val="none" w:sz="0" w:space="0" w:color="auto"/>
        <w:bottom w:val="none" w:sz="0" w:space="0" w:color="auto"/>
        <w:right w:val="none" w:sz="0" w:space="0" w:color="auto"/>
      </w:divBdr>
    </w:div>
    <w:div w:id="925964293">
      <w:marLeft w:val="0"/>
      <w:marRight w:val="0"/>
      <w:marTop w:val="0"/>
      <w:marBottom w:val="0"/>
      <w:divBdr>
        <w:top w:val="none" w:sz="0" w:space="0" w:color="auto"/>
        <w:left w:val="none" w:sz="0" w:space="0" w:color="auto"/>
        <w:bottom w:val="none" w:sz="0" w:space="0" w:color="auto"/>
        <w:right w:val="none" w:sz="0" w:space="0" w:color="auto"/>
      </w:divBdr>
    </w:div>
    <w:div w:id="9259642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consultantplus://offline/ref=A7D97412778A1AE71AC17828D108EE9CDEA12A6EBAC7E94F69F761F76D2ABA2B62FD8541A12ACA595DFA71c7L9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4024</Words>
  <Characters>22939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Стандарт</vt:lpstr>
    </vt:vector>
  </TitlesOfParts>
  <Company>КСП РО</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dc:title>
  <dc:subject/>
  <dc:creator>КСП РО</dc:creator>
  <cp:keywords/>
  <dc:description/>
  <cp:lastModifiedBy>User</cp:lastModifiedBy>
  <cp:revision>20</cp:revision>
  <cp:lastPrinted>2023-05-16T06:23:00Z</cp:lastPrinted>
  <dcterms:created xsi:type="dcterms:W3CDTF">2023-04-13T10:57:00Z</dcterms:created>
  <dcterms:modified xsi:type="dcterms:W3CDTF">2024-02-26T12:18:00Z</dcterms:modified>
</cp:coreProperties>
</file>